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A738" w14:textId="2B3BD661" w:rsidR="00C52685" w:rsidRDefault="005248F8" w:rsidP="005248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I AM Statements of Jesus</w:t>
      </w:r>
    </w:p>
    <w:p w14:paraId="55234998" w14:textId="378CDB90" w:rsidR="00E05E51" w:rsidRDefault="00E05E51" w:rsidP="005248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AM The Door</w:t>
      </w:r>
      <w:r w:rsidR="001A21BE">
        <w:rPr>
          <w:b/>
          <w:bCs/>
          <w:sz w:val="32"/>
          <w:szCs w:val="32"/>
        </w:rPr>
        <w:t>/Gate</w:t>
      </w:r>
      <w:r>
        <w:rPr>
          <w:b/>
          <w:bCs/>
          <w:sz w:val="32"/>
          <w:szCs w:val="32"/>
        </w:rPr>
        <w:t xml:space="preserve"> (John 10:1-10)</w:t>
      </w:r>
    </w:p>
    <w:p w14:paraId="1F6923D6" w14:textId="77777777" w:rsidR="00E05E51" w:rsidRDefault="00E05E51" w:rsidP="005248F8">
      <w:pPr>
        <w:jc w:val="center"/>
        <w:rPr>
          <w:b/>
          <w:bCs/>
          <w:sz w:val="32"/>
          <w:szCs w:val="32"/>
        </w:rPr>
      </w:pPr>
    </w:p>
    <w:p w14:paraId="08475BFF" w14:textId="30EEFDB1" w:rsidR="00E05E51" w:rsidRDefault="00E05E51" w:rsidP="00E05E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Recap:</w:t>
      </w:r>
    </w:p>
    <w:p w14:paraId="6B92CF59" w14:textId="271C8DEC" w:rsidR="00E05E51" w:rsidRPr="00247F58" w:rsidRDefault="00247F58" w:rsidP="00E05E5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I AM The Bread of Life</w:t>
      </w:r>
    </w:p>
    <w:p w14:paraId="2009CC70" w14:textId="34F8B37E" w:rsidR="00247F58" w:rsidRDefault="00247F58" w:rsidP="00E05E5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AM The Light of the World</w:t>
      </w:r>
    </w:p>
    <w:p w14:paraId="6A6043A5" w14:textId="527C870C" w:rsidR="00247F58" w:rsidRDefault="00247F58" w:rsidP="00247F58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Does It Mean</w:t>
      </w:r>
    </w:p>
    <w:p w14:paraId="077BEEB7" w14:textId="4249651A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Jesus Illuminates the Truth</w:t>
      </w:r>
    </w:p>
    <w:p w14:paraId="04F75855" w14:textId="357972BA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Jesus Guides Us Through Darkness</w:t>
      </w:r>
    </w:p>
    <w:p w14:paraId="37C5861C" w14:textId="0E3D12AF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Jesus Brings Life and Hope</w:t>
      </w:r>
    </w:p>
    <w:p w14:paraId="72BD7276" w14:textId="7713818F" w:rsidR="00247F58" w:rsidRDefault="00247F58" w:rsidP="00247F58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Should We Respond to the Light?</w:t>
      </w:r>
    </w:p>
    <w:p w14:paraId="35EBEF20" w14:textId="4804ED81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Follow Him</w:t>
      </w:r>
    </w:p>
    <w:p w14:paraId="3CA94B67" w14:textId="0A0E7BD4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Reflect His Light</w:t>
      </w:r>
    </w:p>
    <w:p w14:paraId="6D4DD513" w14:textId="6C3116E5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Walk in the Light</w:t>
      </w:r>
    </w:p>
    <w:p w14:paraId="1843683C" w14:textId="08A2B3C2" w:rsidR="00247F58" w:rsidRDefault="00247F58" w:rsidP="00247F58">
      <w:pPr>
        <w:pStyle w:val="ListParagraph"/>
        <w:numPr>
          <w:ilvl w:val="2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Live as Children of the Light</w:t>
      </w:r>
    </w:p>
    <w:p w14:paraId="1F8A1DED" w14:textId="77777777" w:rsidR="00247F58" w:rsidRDefault="00247F58" w:rsidP="00247F58">
      <w:pPr>
        <w:rPr>
          <w:b/>
          <w:bCs/>
          <w:sz w:val="32"/>
          <w:szCs w:val="32"/>
        </w:rPr>
      </w:pPr>
    </w:p>
    <w:p w14:paraId="3663D94E" w14:textId="535A1D7B" w:rsidR="00247F58" w:rsidRDefault="00247F58" w:rsidP="00247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Introduction/Context</w:t>
      </w:r>
    </w:p>
    <w:p w14:paraId="11400E95" w14:textId="62A25D06" w:rsidR="00247F58" w:rsidRDefault="00247F58" w:rsidP="001A21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10:9</w:t>
      </w:r>
    </w:p>
    <w:p w14:paraId="2F25DA2B" w14:textId="6C57F085" w:rsidR="001A21BE" w:rsidRDefault="001A21BE" w:rsidP="001A21B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Doors Throughout the OT</w:t>
      </w:r>
    </w:p>
    <w:p w14:paraId="62625735" w14:textId="29F6C0DB" w:rsidR="001A21BE" w:rsidRDefault="000A1054" w:rsidP="001A21BE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Door on the Ark</w:t>
      </w:r>
    </w:p>
    <w:p w14:paraId="20E835D9" w14:textId="118ED1F0" w:rsidR="000A1054" w:rsidRDefault="000A1054" w:rsidP="001A21BE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Gate at the Temple to enter the Temple Courtyard</w:t>
      </w:r>
    </w:p>
    <w:p w14:paraId="7A0B1434" w14:textId="30949FD4" w:rsidR="000A1054" w:rsidRDefault="000A1054" w:rsidP="000A1054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Way to the Holy of Holies</w:t>
      </w:r>
    </w:p>
    <w:p w14:paraId="15A665DE" w14:textId="4F7AD7D3" w:rsidR="000A1054" w:rsidRDefault="000A1054" w:rsidP="000A1054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Way to the Tree of Life in the Garden of Eden</w:t>
      </w:r>
    </w:p>
    <w:p w14:paraId="173C23D1" w14:textId="4DA53874" w:rsidR="000A1054" w:rsidRDefault="000A1054" w:rsidP="000A105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One Way to God that was the Message.</w:t>
      </w:r>
    </w:p>
    <w:p w14:paraId="2DC28625" w14:textId="425C6F45" w:rsidR="000A1054" w:rsidRDefault="000A1054" w:rsidP="000A105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Two Types of Sheepfolds</w:t>
      </w:r>
    </w:p>
    <w:p w14:paraId="0015328E" w14:textId="569C87B9" w:rsidR="000A1054" w:rsidRDefault="000A1054" w:rsidP="000A1054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Sheepfold: Big Community Sheep Pen</w:t>
      </w:r>
    </w:p>
    <w:p w14:paraId="019BA7F0" w14:textId="5D7E3C3C" w:rsidR="00405CE8" w:rsidRDefault="00405CE8" w:rsidP="00405CE8">
      <w:pPr>
        <w:pStyle w:val="ListParagraph"/>
        <w:numPr>
          <w:ilvl w:val="2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Place where multiple herds of sheep would stay in</w:t>
      </w:r>
    </w:p>
    <w:p w14:paraId="100B2302" w14:textId="6F3A9B8E" w:rsidR="00405CE8" w:rsidRDefault="00405CE8" w:rsidP="00405CE8">
      <w:pPr>
        <w:pStyle w:val="ListParagraph"/>
        <w:numPr>
          <w:ilvl w:val="2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10:4-5</w:t>
      </w:r>
    </w:p>
    <w:p w14:paraId="02E0FDE3" w14:textId="77777777" w:rsidR="00405CE8" w:rsidRDefault="00405CE8" w:rsidP="00405CE8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Country Sheepfold: </w:t>
      </w:r>
    </w:p>
    <w:p w14:paraId="0C1BFFB6" w14:textId="77777777" w:rsidR="00405CE8" w:rsidRDefault="00405CE8" w:rsidP="00405CE8">
      <w:pPr>
        <w:pStyle w:val="ListParagraph"/>
        <w:numPr>
          <w:ilvl w:val="2"/>
          <w:numId w:val="2"/>
        </w:numPr>
        <w:rPr>
          <w:b/>
          <w:bCs/>
          <w:sz w:val="32"/>
          <w:szCs w:val="32"/>
        </w:rPr>
      </w:pPr>
      <w:r w:rsidRPr="00405CE8">
        <w:rPr>
          <w:b/>
          <w:bCs/>
          <w:sz w:val="32"/>
          <w:szCs w:val="32"/>
        </w:rPr>
        <w:t>A sheepfold is an enclosure used to protect sheep, often made of stone walls or thorny bushes to keep predators out.</w:t>
      </w:r>
      <w:r>
        <w:rPr>
          <w:b/>
          <w:bCs/>
          <w:sz w:val="32"/>
          <w:szCs w:val="32"/>
        </w:rPr>
        <w:t xml:space="preserve"> </w:t>
      </w:r>
    </w:p>
    <w:p w14:paraId="4538E057" w14:textId="0C78A9EF" w:rsidR="00405CE8" w:rsidRDefault="00405CE8" w:rsidP="00405CE8">
      <w:pPr>
        <w:pStyle w:val="ListParagraph"/>
        <w:numPr>
          <w:ilvl w:val="2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Usually with a single opening and the shepherd would lie across the entrance of the structure to guard the sheep.</w:t>
      </w:r>
    </w:p>
    <w:p w14:paraId="541F5CF4" w14:textId="1BD2EAF8" w:rsidR="00405CE8" w:rsidRDefault="00405CE8" w:rsidP="00405CE8">
      <w:pPr>
        <w:pStyle w:val="ListParagraph"/>
        <w:numPr>
          <w:ilvl w:val="2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Shepherd was the Door.</w:t>
      </w:r>
    </w:p>
    <w:p w14:paraId="59E13A57" w14:textId="7E41D1B4" w:rsidR="00405CE8" w:rsidRDefault="00405CE8" w:rsidP="00405CE8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What is Jesus saying in the Passage of Scripture? In </w:t>
      </w:r>
      <w:r w:rsidR="00800F57">
        <w:rPr>
          <w:b/>
          <w:bCs/>
          <w:sz w:val="32"/>
          <w:szCs w:val="32"/>
        </w:rPr>
        <w:t>other</w:t>
      </w:r>
      <w:r>
        <w:rPr>
          <w:b/>
          <w:bCs/>
          <w:sz w:val="32"/>
          <w:szCs w:val="32"/>
        </w:rPr>
        <w:t xml:space="preserve"> worlds what does it mean when he says “I AM The Door”</w:t>
      </w:r>
    </w:p>
    <w:p w14:paraId="305DF1A7" w14:textId="77777777" w:rsidR="00405CE8" w:rsidRDefault="00405CE8" w:rsidP="00405CE8">
      <w:pPr>
        <w:rPr>
          <w:b/>
          <w:bCs/>
          <w:sz w:val="32"/>
          <w:szCs w:val="32"/>
        </w:rPr>
      </w:pPr>
    </w:p>
    <w:p w14:paraId="124B4670" w14:textId="2BEFD884" w:rsidR="00405CE8" w:rsidRPr="00AC6296" w:rsidRDefault="00405CE8" w:rsidP="00AC6296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Door is Access to Salvation</w:t>
      </w:r>
      <w:r w:rsidR="00AC6296">
        <w:rPr>
          <w:b/>
          <w:bCs/>
          <w:sz w:val="32"/>
          <w:szCs w:val="32"/>
        </w:rPr>
        <w:t xml:space="preserve"> (John 10:9)</w:t>
      </w:r>
    </w:p>
    <w:p w14:paraId="6296B39B" w14:textId="7E60E0C1" w:rsidR="00405CE8" w:rsidRDefault="00405CE8" w:rsidP="00405CE8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Corinthians 5:</w:t>
      </w:r>
      <w:r w:rsidR="00B952D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8: </w:t>
      </w:r>
      <w:r w:rsidR="00B952DC">
        <w:rPr>
          <w:b/>
          <w:bCs/>
          <w:sz w:val="32"/>
          <w:szCs w:val="32"/>
        </w:rPr>
        <w:t>All this is from God, who through Christ reconciled us to himself and gave us the ministry of reconciliation.</w:t>
      </w:r>
    </w:p>
    <w:p w14:paraId="70656B9B" w14:textId="63B1D9A3" w:rsidR="00B952DC" w:rsidRDefault="00927ADF" w:rsidP="00405CE8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Romans 5:1: Therefore, since we have been justified by faith, we have peace with God through our Lord Jesus Christ.</w:t>
      </w:r>
    </w:p>
    <w:p w14:paraId="7E5A6FF5" w14:textId="7BB9BEE0" w:rsidR="00927ADF" w:rsidRDefault="00927ADF" w:rsidP="00405CE8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14:6: Jesus said to him, “I am the way, and the truth, and the life. No one comes to the Father except through me.</w:t>
      </w:r>
    </w:p>
    <w:p w14:paraId="6CDDD871" w14:textId="0A2E1BFC" w:rsidR="00927ADF" w:rsidRDefault="00927ADF" w:rsidP="00405CE8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20:12: And she saw two angels in white sitting where the body of Jesus had lain, one at the head and one at the feet.</w:t>
      </w:r>
    </w:p>
    <w:p w14:paraId="27A220AE" w14:textId="6807BBC2" w:rsidR="00927ADF" w:rsidRDefault="00927ADF" w:rsidP="00927ADF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Mercy Seat. Lid of the Ark of the Covenant. </w:t>
      </w:r>
      <w:r w:rsidR="005F1333">
        <w:rPr>
          <w:b/>
          <w:bCs/>
          <w:sz w:val="32"/>
          <w:szCs w:val="32"/>
        </w:rPr>
        <w:t>The Mercy Seat symbolize God’s throne, where He judges men’s conduct, and its name reflects the basic nature of his judgments, which always rest on mercy.</w:t>
      </w:r>
    </w:p>
    <w:p w14:paraId="1AC180FF" w14:textId="30D34E78" w:rsidR="005F1333" w:rsidRDefault="005F1333" w:rsidP="00927ADF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Jesus is now the new Mercy Seat.</w:t>
      </w:r>
    </w:p>
    <w:p w14:paraId="26EB6E5A" w14:textId="77777777" w:rsidR="00217DAD" w:rsidRDefault="00217DAD" w:rsidP="00217DAD">
      <w:pPr>
        <w:pStyle w:val="ListParagraph"/>
        <w:rPr>
          <w:b/>
          <w:bCs/>
          <w:sz w:val="32"/>
          <w:szCs w:val="32"/>
        </w:rPr>
      </w:pPr>
    </w:p>
    <w:p w14:paraId="0DE95B7A" w14:textId="2F8F48DF" w:rsidR="005F1333" w:rsidRDefault="005F1333" w:rsidP="005F1333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Freedom and Abundance in Christ</w:t>
      </w:r>
      <w:r w:rsidR="00AC6296">
        <w:rPr>
          <w:b/>
          <w:bCs/>
          <w:sz w:val="32"/>
          <w:szCs w:val="32"/>
        </w:rPr>
        <w:t xml:space="preserve"> (John 10:</w:t>
      </w:r>
      <w:r w:rsidR="009D3BF3">
        <w:rPr>
          <w:b/>
          <w:bCs/>
          <w:sz w:val="32"/>
          <w:szCs w:val="32"/>
        </w:rPr>
        <w:t>10b</w:t>
      </w:r>
      <w:r w:rsidR="00AC6296">
        <w:rPr>
          <w:b/>
          <w:bCs/>
          <w:sz w:val="32"/>
          <w:szCs w:val="32"/>
        </w:rPr>
        <w:t>)</w:t>
      </w:r>
    </w:p>
    <w:p w14:paraId="792FC4C9" w14:textId="26C7631D" w:rsidR="00AC6296" w:rsidRDefault="00AC6296" w:rsidP="005F1333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Abundance</w:t>
      </w:r>
    </w:p>
    <w:p w14:paraId="582EFB40" w14:textId="7A969E6D" w:rsidR="005F1333" w:rsidRDefault="005F1333" w:rsidP="00AC6296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Corinthians 9:8: And God is able to make all grace abound to you, so that having all sufficiency in all things at all times, you may abound in every good work.</w:t>
      </w:r>
    </w:p>
    <w:p w14:paraId="2142FCB6" w14:textId="2FB6F807" w:rsidR="005F1333" w:rsidRDefault="00AC6296" w:rsidP="00AC6296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Ephesians 3:20: Now to him who is able to do far more abundantly than all that we ask or think, according to the power at work within us.</w:t>
      </w:r>
    </w:p>
    <w:p w14:paraId="13DBBDF7" w14:textId="2B520DA8" w:rsidR="00AC6296" w:rsidRDefault="00AC6296" w:rsidP="00AC6296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Freedom </w:t>
      </w:r>
    </w:p>
    <w:p w14:paraId="633BA9F9" w14:textId="77CB0DCF" w:rsidR="00AC6296" w:rsidRDefault="00AC6296" w:rsidP="00AC6296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8:32: and you will know the truth, and the truth will set you free.</w:t>
      </w:r>
    </w:p>
    <w:p w14:paraId="2D5CC17A" w14:textId="68DE573B" w:rsidR="00AC6296" w:rsidRDefault="00AC6296" w:rsidP="00AC6296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Corinthians 3:17: Now the Lord is the Spirit, and where the Spirit of the Lord is, there is freedom.</w:t>
      </w:r>
    </w:p>
    <w:p w14:paraId="6D88B9E7" w14:textId="495EAC05" w:rsidR="00AC6296" w:rsidRDefault="00AC6296" w:rsidP="00AC6296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Galatians 5:1: For the freedom of Christ has set us free; stand firm therefore, and do not submit again to a yoke of slavery.</w:t>
      </w:r>
    </w:p>
    <w:p w14:paraId="48235F72" w14:textId="77777777" w:rsidR="00AC6296" w:rsidRDefault="00AC6296" w:rsidP="00AC6296">
      <w:pPr>
        <w:rPr>
          <w:b/>
          <w:bCs/>
          <w:sz w:val="32"/>
          <w:szCs w:val="32"/>
        </w:rPr>
      </w:pPr>
    </w:p>
    <w:p w14:paraId="3700A007" w14:textId="6D54F795" w:rsidR="00AC6296" w:rsidRDefault="00AC6296" w:rsidP="00AC6296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Gate as Protection </w:t>
      </w:r>
      <w:r w:rsidR="009D3BF3">
        <w:rPr>
          <w:b/>
          <w:bCs/>
          <w:sz w:val="32"/>
          <w:szCs w:val="32"/>
        </w:rPr>
        <w:t>(John 10:1-2, 10a)</w:t>
      </w:r>
    </w:p>
    <w:p w14:paraId="68D3AB39" w14:textId="4F6C2D80" w:rsidR="009D3BF3" w:rsidRDefault="009D3BF3" w:rsidP="009D3BF3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world is full of uncertainties.</w:t>
      </w:r>
    </w:p>
    <w:p w14:paraId="0345F615" w14:textId="1A16B6AE" w:rsidR="00B153E0" w:rsidRDefault="00B153E0" w:rsidP="00B153E0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16:33: I have said these things to you that in me you may have peace. In the world you will have tribulation. But take heart; I have overcome the world.”</w:t>
      </w:r>
    </w:p>
    <w:p w14:paraId="6429D5C5" w14:textId="48E044F3" w:rsidR="00B153E0" w:rsidRPr="00B153E0" w:rsidRDefault="00B153E0" w:rsidP="00B153E0">
      <w:pPr>
        <w:pStyle w:val="ListParagraph"/>
        <w:numPr>
          <w:ilvl w:val="2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Timothy 3:1: But understand this, that in the last days there will come times of difficulty.</w:t>
      </w:r>
    </w:p>
    <w:p w14:paraId="35D68440" w14:textId="329BB0CE" w:rsidR="009D3BF3" w:rsidRDefault="009D3BF3" w:rsidP="009D3BF3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Jesus Guards his people.</w:t>
      </w:r>
    </w:p>
    <w:p w14:paraId="4FD4858A" w14:textId="77777777" w:rsidR="00B153E0" w:rsidRDefault="00B153E0" w:rsidP="00B153E0">
      <w:pPr>
        <w:rPr>
          <w:b/>
          <w:bCs/>
          <w:sz w:val="32"/>
          <w:szCs w:val="32"/>
        </w:rPr>
      </w:pPr>
    </w:p>
    <w:p w14:paraId="1C24B60F" w14:textId="77777777" w:rsidR="00217DAD" w:rsidRPr="00217DAD" w:rsidRDefault="00217DAD" w:rsidP="00217DAD">
      <w:pPr>
        <w:rPr>
          <w:b/>
          <w:bCs/>
          <w:sz w:val="32"/>
          <w:szCs w:val="32"/>
        </w:rPr>
      </w:pPr>
    </w:p>
    <w:p w14:paraId="52E4F7F8" w14:textId="3774EFEA" w:rsidR="00B153E0" w:rsidRDefault="00B153E0" w:rsidP="00B153E0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Response to the Invitation</w:t>
      </w:r>
    </w:p>
    <w:p w14:paraId="5CA945CE" w14:textId="4F3D8ABE" w:rsidR="00B153E0" w:rsidRDefault="00B153E0" w:rsidP="00B153E0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Have you entered through the Gate?</w:t>
      </w:r>
    </w:p>
    <w:p w14:paraId="3B308A2F" w14:textId="6692E8ED" w:rsidR="00B153E0" w:rsidRDefault="00B153E0" w:rsidP="00B153E0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Entering through the “Gate” transforms lives.</w:t>
      </w:r>
    </w:p>
    <w:p w14:paraId="45919BEA" w14:textId="544EF4FE" w:rsidR="00B153E0" w:rsidRDefault="00B153E0" w:rsidP="00B153E0">
      <w:pPr>
        <w:pStyle w:val="ListParagraph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 should be encouraged to live out the abundant life that Jesus has to offer.</w:t>
      </w:r>
    </w:p>
    <w:p w14:paraId="54DF6A86" w14:textId="77777777" w:rsidR="00B153E0" w:rsidRDefault="00B153E0" w:rsidP="00B153E0">
      <w:pPr>
        <w:rPr>
          <w:b/>
          <w:bCs/>
          <w:sz w:val="32"/>
          <w:szCs w:val="32"/>
        </w:rPr>
      </w:pPr>
    </w:p>
    <w:p w14:paraId="183E5F66" w14:textId="26B3BB75" w:rsidR="00B153E0" w:rsidRDefault="00B153E0" w:rsidP="00B153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Conclusion:</w:t>
      </w:r>
    </w:p>
    <w:p w14:paraId="102FF667" w14:textId="436627C4" w:rsidR="00B153E0" w:rsidRDefault="00B153E0" w:rsidP="00B153E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Access</w:t>
      </w:r>
    </w:p>
    <w:p w14:paraId="2F111231" w14:textId="0FFF19EE" w:rsidR="00B153E0" w:rsidRDefault="00B153E0" w:rsidP="00B153E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Freedom</w:t>
      </w:r>
    </w:p>
    <w:p w14:paraId="3752BBB6" w14:textId="3945F4AC" w:rsidR="00B153E0" w:rsidRDefault="00B153E0" w:rsidP="00B153E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Protection</w:t>
      </w:r>
    </w:p>
    <w:p w14:paraId="5E64C524" w14:textId="3750C601" w:rsidR="00B153E0" w:rsidRDefault="00B153E0" w:rsidP="00B153E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Invitation.</w:t>
      </w:r>
    </w:p>
    <w:p w14:paraId="2724F58A" w14:textId="3378E091" w:rsidR="00B153E0" w:rsidRPr="00B153E0" w:rsidRDefault="00B153E0" w:rsidP="00B153E0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Live as those who have entered the Gate, spreading the message of salvation and hope.</w:t>
      </w:r>
    </w:p>
    <w:p w14:paraId="054BA58A" w14:textId="77777777" w:rsidR="00405CE8" w:rsidRPr="00405CE8" w:rsidRDefault="00405CE8" w:rsidP="00405CE8">
      <w:pPr>
        <w:rPr>
          <w:b/>
          <w:bCs/>
          <w:sz w:val="32"/>
          <w:szCs w:val="32"/>
        </w:rPr>
      </w:pPr>
    </w:p>
    <w:p w14:paraId="4CA559D6" w14:textId="77777777" w:rsidR="005248F8" w:rsidRPr="005248F8" w:rsidRDefault="005248F8" w:rsidP="005248F8">
      <w:pPr>
        <w:jc w:val="center"/>
        <w:rPr>
          <w:b/>
          <w:bCs/>
          <w:sz w:val="32"/>
          <w:szCs w:val="32"/>
        </w:rPr>
      </w:pPr>
    </w:p>
    <w:sectPr w:rsidR="005248F8" w:rsidRPr="0052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2194"/>
    <w:multiLevelType w:val="hybridMultilevel"/>
    <w:tmpl w:val="AA04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2B2C"/>
    <w:multiLevelType w:val="hybridMultilevel"/>
    <w:tmpl w:val="5B80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4BA"/>
    <w:multiLevelType w:val="hybridMultilevel"/>
    <w:tmpl w:val="17F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35C68"/>
    <w:multiLevelType w:val="hybridMultilevel"/>
    <w:tmpl w:val="AF70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8757">
    <w:abstractNumId w:val="2"/>
  </w:num>
  <w:num w:numId="2" w16cid:durableId="385225982">
    <w:abstractNumId w:val="3"/>
  </w:num>
  <w:num w:numId="3" w16cid:durableId="153109389">
    <w:abstractNumId w:val="1"/>
  </w:num>
  <w:num w:numId="4" w16cid:durableId="6668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8"/>
    <w:rsid w:val="00077E65"/>
    <w:rsid w:val="000A1054"/>
    <w:rsid w:val="000B2345"/>
    <w:rsid w:val="00122EFF"/>
    <w:rsid w:val="001A21BE"/>
    <w:rsid w:val="00217DAD"/>
    <w:rsid w:val="00247F58"/>
    <w:rsid w:val="00405CE8"/>
    <w:rsid w:val="004904A1"/>
    <w:rsid w:val="004C0C0B"/>
    <w:rsid w:val="005248F8"/>
    <w:rsid w:val="005C1821"/>
    <w:rsid w:val="005F1333"/>
    <w:rsid w:val="00800F57"/>
    <w:rsid w:val="0092425B"/>
    <w:rsid w:val="00927ADF"/>
    <w:rsid w:val="009D3BF3"/>
    <w:rsid w:val="00AC6296"/>
    <w:rsid w:val="00AC7C6D"/>
    <w:rsid w:val="00B153E0"/>
    <w:rsid w:val="00B952DC"/>
    <w:rsid w:val="00C039E5"/>
    <w:rsid w:val="00C52685"/>
    <w:rsid w:val="00E05E51"/>
    <w:rsid w:val="00EE154E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1728"/>
  <w15:chartTrackingRefBased/>
  <w15:docId w15:val="{639D4418-5A9E-4232-B4BD-F52C8F72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10</cp:revision>
  <cp:lastPrinted>2025-03-19T15:55:00Z</cp:lastPrinted>
  <dcterms:created xsi:type="dcterms:W3CDTF">2025-03-17T18:57:00Z</dcterms:created>
  <dcterms:modified xsi:type="dcterms:W3CDTF">2025-06-16T19:35:00Z</dcterms:modified>
</cp:coreProperties>
</file>