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7164" w14:textId="77777777" w:rsidR="00BC2E50" w:rsidRPr="00C47556" w:rsidRDefault="00BC2E50" w:rsidP="00C47556">
      <w:pPr>
        <w:jc w:val="center"/>
        <w:rPr>
          <w:rFonts w:cs="Tahoma"/>
          <w:b/>
          <w:color w:val="44546A" w:themeColor="text2"/>
        </w:rPr>
      </w:pPr>
    </w:p>
    <w:p w14:paraId="07FDDD14" w14:textId="333E3CCC" w:rsidR="00AA67F7" w:rsidRDefault="00AF54B6" w:rsidP="00C47556">
      <w:pPr>
        <w:jc w:val="center"/>
        <w:rPr>
          <w:rFonts w:cs="Tahoma"/>
          <w:b/>
          <w:color w:val="44546A" w:themeColor="text2"/>
          <w:sz w:val="32"/>
          <w:szCs w:val="32"/>
        </w:rPr>
      </w:pPr>
      <w:r>
        <w:rPr>
          <w:rFonts w:cs="Tahoma"/>
          <w:b/>
          <w:color w:val="44546A" w:themeColor="text2"/>
          <w:sz w:val="32"/>
          <w:szCs w:val="32"/>
        </w:rPr>
        <w:t xml:space="preserve">Life Groups </w:t>
      </w:r>
      <w:r w:rsidR="00086CFA">
        <w:rPr>
          <w:rFonts w:cs="Tahoma"/>
          <w:b/>
          <w:color w:val="44546A" w:themeColor="text2"/>
          <w:sz w:val="32"/>
          <w:szCs w:val="32"/>
        </w:rPr>
        <w:t>Leader Update</w:t>
      </w:r>
    </w:p>
    <w:p w14:paraId="75AF2CB5" w14:textId="3498A4D5" w:rsidR="00086CFA" w:rsidRDefault="00086CFA" w:rsidP="00C47556">
      <w:pPr>
        <w:jc w:val="center"/>
        <w:rPr>
          <w:rFonts w:cs="Tahoma"/>
          <w:b/>
          <w:color w:val="44546A" w:themeColor="text2"/>
          <w:sz w:val="32"/>
          <w:szCs w:val="32"/>
        </w:rPr>
      </w:pPr>
      <w:r>
        <w:rPr>
          <w:rFonts w:cs="Tahoma"/>
          <w:b/>
          <w:color w:val="44546A" w:themeColor="text2"/>
          <w:sz w:val="32"/>
          <w:szCs w:val="32"/>
        </w:rPr>
        <w:t>July 2018</w:t>
      </w:r>
    </w:p>
    <w:p w14:paraId="2CE1A20E" w14:textId="77777777" w:rsidR="00721DAF" w:rsidRPr="00C47556" w:rsidRDefault="00721DAF" w:rsidP="00C47556">
      <w:pPr>
        <w:jc w:val="center"/>
        <w:rPr>
          <w:rFonts w:cs="Tahoma"/>
          <w:sz w:val="32"/>
          <w:szCs w:val="32"/>
        </w:rPr>
      </w:pPr>
    </w:p>
    <w:p w14:paraId="52AD5760" w14:textId="77777777" w:rsidR="00D11075" w:rsidRPr="00C47556" w:rsidRDefault="00D11075" w:rsidP="00C47556">
      <w:pPr>
        <w:pStyle w:val="Heading3"/>
        <w:spacing w:before="0" w:after="0"/>
        <w:rPr>
          <w:rFonts w:ascii="Tahoma" w:hAnsi="Tahoma" w:cs="Tahoma"/>
          <w:sz w:val="22"/>
          <w:szCs w:val="22"/>
        </w:rPr>
      </w:pPr>
    </w:p>
    <w:p w14:paraId="5EFDCF52" w14:textId="4AACEEE1" w:rsidR="00D11075" w:rsidRPr="00C47556" w:rsidRDefault="007A2524" w:rsidP="00C47556">
      <w:pPr>
        <w:pStyle w:val="Heading2"/>
        <w:spacing w:before="0" w:after="0"/>
        <w:rPr>
          <w:rFonts w:ascii="Tahoma" w:hAnsi="Tahoma" w:cs="Tahoma"/>
          <w:color w:val="44546A" w:themeColor="text2"/>
          <w:szCs w:val="22"/>
        </w:rPr>
      </w:pPr>
      <w:r>
        <w:rPr>
          <w:rFonts w:ascii="Tahoma" w:hAnsi="Tahoma" w:cs="Tahoma"/>
          <w:color w:val="44546A" w:themeColor="text2"/>
          <w:szCs w:val="22"/>
        </w:rPr>
        <w:t xml:space="preserve">Goal: Draw People </w:t>
      </w:r>
      <w:proofErr w:type="gramStart"/>
      <w:r>
        <w:rPr>
          <w:rFonts w:ascii="Tahoma" w:hAnsi="Tahoma" w:cs="Tahoma"/>
          <w:color w:val="44546A" w:themeColor="text2"/>
          <w:szCs w:val="22"/>
        </w:rPr>
        <w:t>In</w:t>
      </w:r>
      <w:proofErr w:type="gramEnd"/>
      <w:r>
        <w:rPr>
          <w:rFonts w:ascii="Tahoma" w:hAnsi="Tahoma" w:cs="Tahoma"/>
          <w:color w:val="44546A" w:themeColor="text2"/>
          <w:szCs w:val="22"/>
        </w:rPr>
        <w:t xml:space="preserve"> to the Community of Faith</w:t>
      </w:r>
      <w:r w:rsidR="006977C6">
        <w:rPr>
          <w:rFonts w:ascii="Tahoma" w:hAnsi="Tahoma" w:cs="Tahoma"/>
          <w:color w:val="44546A" w:themeColor="text2"/>
          <w:szCs w:val="22"/>
        </w:rPr>
        <w:t xml:space="preserve"> and Encounter Jesus Christ</w:t>
      </w:r>
    </w:p>
    <w:p w14:paraId="2740E161" w14:textId="77777777" w:rsidR="006977C6" w:rsidRDefault="00C47556" w:rsidP="006977C6">
      <w:pPr>
        <w:pStyle w:val="Heading3"/>
        <w:spacing w:before="120" w:after="0"/>
        <w:rPr>
          <w:rFonts w:ascii="Tahoma" w:hAnsi="Tahoma" w:cs="Tahoma"/>
          <w:sz w:val="22"/>
          <w:szCs w:val="22"/>
        </w:rPr>
      </w:pPr>
      <w:r w:rsidRPr="00C47556">
        <w:rPr>
          <w:rFonts w:ascii="Tahoma" w:hAnsi="Tahoma" w:cs="Tahoma"/>
          <w:sz w:val="22"/>
          <w:szCs w:val="22"/>
        </w:rPr>
        <w:t xml:space="preserve">Life groups </w:t>
      </w:r>
      <w:r w:rsidR="00086CFA">
        <w:rPr>
          <w:rFonts w:ascii="Tahoma" w:hAnsi="Tahoma" w:cs="Tahoma"/>
          <w:sz w:val="22"/>
          <w:szCs w:val="22"/>
        </w:rPr>
        <w:t xml:space="preserve">are </w:t>
      </w:r>
      <w:proofErr w:type="gramStart"/>
      <w:r w:rsidR="00086CFA">
        <w:rPr>
          <w:rFonts w:ascii="Tahoma" w:hAnsi="Tahoma" w:cs="Tahoma"/>
          <w:sz w:val="22"/>
          <w:szCs w:val="22"/>
        </w:rPr>
        <w:t>the means by which</w:t>
      </w:r>
      <w:proofErr w:type="gramEnd"/>
      <w:r w:rsidR="00086CFA">
        <w:rPr>
          <w:rFonts w:ascii="Tahoma" w:hAnsi="Tahoma" w:cs="Tahoma"/>
          <w:sz w:val="22"/>
          <w:szCs w:val="22"/>
        </w:rPr>
        <w:t xml:space="preserve"> people </w:t>
      </w:r>
      <w:r w:rsidRPr="00C47556">
        <w:rPr>
          <w:rFonts w:ascii="Tahoma" w:hAnsi="Tahoma" w:cs="Tahoma"/>
          <w:sz w:val="22"/>
          <w:szCs w:val="22"/>
        </w:rPr>
        <w:t xml:space="preserve">become connected to the Generations Community Church community of faith. </w:t>
      </w:r>
    </w:p>
    <w:p w14:paraId="1A414245" w14:textId="77777777" w:rsidR="006977C6" w:rsidRDefault="006977C6" w:rsidP="006977C6">
      <w:pPr>
        <w:pStyle w:val="Heading3"/>
        <w:spacing w:before="0" w:after="0"/>
        <w:rPr>
          <w:rFonts w:ascii="Tahoma" w:hAnsi="Tahoma" w:cs="Tahoma"/>
          <w:sz w:val="22"/>
          <w:szCs w:val="22"/>
        </w:rPr>
      </w:pPr>
    </w:p>
    <w:p w14:paraId="6CAA2FDD" w14:textId="5AB6C795" w:rsidR="00086CFA" w:rsidRDefault="006977C6" w:rsidP="00086CFA">
      <w:pPr>
        <w:pStyle w:val="Heading3"/>
        <w:spacing w:before="0" w:after="0"/>
        <w:rPr>
          <w:rFonts w:ascii="Tahoma" w:hAnsi="Tahoma" w:cs="Tahoma"/>
          <w:sz w:val="22"/>
          <w:szCs w:val="22"/>
        </w:rPr>
      </w:pPr>
      <w:r>
        <w:rPr>
          <w:rFonts w:ascii="Tahoma" w:hAnsi="Tahoma" w:cs="Tahoma"/>
          <w:sz w:val="22"/>
          <w:szCs w:val="22"/>
        </w:rPr>
        <w:t>Life</w:t>
      </w:r>
      <w:r w:rsidRPr="00C47556">
        <w:rPr>
          <w:rFonts w:ascii="Tahoma" w:hAnsi="Tahoma" w:cs="Tahoma"/>
          <w:sz w:val="22"/>
          <w:szCs w:val="22"/>
        </w:rPr>
        <w:t xml:space="preserve"> groups are safe opportunities for people to be introduced to the body of believers, get connected to the church, and ultimately have an encounter with Jesus Christ.</w:t>
      </w:r>
      <w:r>
        <w:rPr>
          <w:rFonts w:ascii="Tahoma" w:hAnsi="Tahoma" w:cs="Tahoma"/>
          <w:sz w:val="22"/>
          <w:szCs w:val="22"/>
        </w:rPr>
        <w:t xml:space="preserve"> </w:t>
      </w:r>
      <w:r w:rsidR="00086CFA">
        <w:rPr>
          <w:rFonts w:ascii="Tahoma" w:hAnsi="Tahoma" w:cs="Tahoma"/>
          <w:sz w:val="22"/>
          <w:szCs w:val="22"/>
        </w:rPr>
        <w:t xml:space="preserve">Therefore, </w:t>
      </w:r>
      <w:r w:rsidR="000C4B37">
        <w:rPr>
          <w:rFonts w:ascii="Tahoma" w:hAnsi="Tahoma" w:cs="Tahoma"/>
          <w:sz w:val="22"/>
          <w:szCs w:val="22"/>
        </w:rPr>
        <w:t>our goal is to</w:t>
      </w:r>
      <w:r w:rsidR="00086CFA">
        <w:rPr>
          <w:rFonts w:ascii="Tahoma" w:hAnsi="Tahoma" w:cs="Tahoma"/>
          <w:sz w:val="22"/>
          <w:szCs w:val="22"/>
        </w:rPr>
        <w:t xml:space="preserve"> intentionally</w:t>
      </w:r>
      <w:r w:rsidR="00086CFA">
        <w:rPr>
          <w:rFonts w:ascii="Tahoma" w:hAnsi="Tahoma" w:cs="Tahoma"/>
          <w:sz w:val="22"/>
          <w:szCs w:val="22"/>
        </w:rPr>
        <w:t xml:space="preserve"> create an environment where people draw others in</w:t>
      </w:r>
      <w:r w:rsidR="000C4B37">
        <w:rPr>
          <w:rFonts w:ascii="Tahoma" w:hAnsi="Tahoma" w:cs="Tahoma"/>
          <w:sz w:val="22"/>
          <w:szCs w:val="22"/>
        </w:rPr>
        <w:t xml:space="preserve"> and create connections</w:t>
      </w:r>
      <w:r w:rsidR="00086CFA">
        <w:rPr>
          <w:rFonts w:ascii="Tahoma" w:hAnsi="Tahoma" w:cs="Tahoma"/>
          <w:sz w:val="22"/>
          <w:szCs w:val="22"/>
        </w:rPr>
        <w:t>.</w:t>
      </w:r>
    </w:p>
    <w:p w14:paraId="327EE89A" w14:textId="77777777" w:rsidR="007D58B5" w:rsidRPr="00C47556" w:rsidRDefault="007D58B5" w:rsidP="007D58B5">
      <w:pPr>
        <w:pStyle w:val="Heading3"/>
        <w:spacing w:before="0" w:after="0"/>
        <w:rPr>
          <w:rFonts w:ascii="Tahoma" w:hAnsi="Tahoma" w:cs="Tahoma"/>
          <w:sz w:val="22"/>
          <w:szCs w:val="22"/>
        </w:rPr>
      </w:pPr>
    </w:p>
    <w:p w14:paraId="49AE1EB5" w14:textId="77777777" w:rsidR="007D58B5" w:rsidRPr="00C47556" w:rsidRDefault="007D58B5" w:rsidP="007D58B5">
      <w:pPr>
        <w:pStyle w:val="Heading2"/>
        <w:spacing w:before="0" w:after="0"/>
        <w:rPr>
          <w:rFonts w:ascii="Tahoma" w:hAnsi="Tahoma" w:cs="Tahoma"/>
          <w:color w:val="44546A" w:themeColor="text2"/>
          <w:szCs w:val="22"/>
        </w:rPr>
      </w:pPr>
      <w:r>
        <w:rPr>
          <w:rFonts w:ascii="Tahoma" w:hAnsi="Tahoma" w:cs="Tahoma"/>
          <w:color w:val="44546A" w:themeColor="text2"/>
          <w:szCs w:val="22"/>
        </w:rPr>
        <w:t>Life Group Focus Areas</w:t>
      </w:r>
    </w:p>
    <w:p w14:paraId="37DCD986" w14:textId="0F34C5FE" w:rsidR="007D58B5" w:rsidRDefault="007D58B5" w:rsidP="007D58B5">
      <w:pPr>
        <w:spacing w:before="120"/>
        <w:rPr>
          <w:rFonts w:cs="Tahoma"/>
        </w:rPr>
      </w:pPr>
      <w:r>
        <w:rPr>
          <w:rFonts w:cs="Tahoma"/>
        </w:rPr>
        <w:t>Generations Community Church life groups center on four key areas:</w:t>
      </w:r>
    </w:p>
    <w:p w14:paraId="2E91C65E" w14:textId="77777777" w:rsidR="007D58B5" w:rsidRDefault="007D58B5" w:rsidP="007D58B5">
      <w:pPr>
        <w:rPr>
          <w:rFonts w:cs="Tahoma"/>
        </w:rPr>
      </w:pPr>
    </w:p>
    <w:p w14:paraId="2973D213" w14:textId="77777777" w:rsidR="007D58B5" w:rsidRDefault="007D58B5" w:rsidP="007D58B5">
      <w:pPr>
        <w:pStyle w:val="ListParagraph"/>
        <w:numPr>
          <w:ilvl w:val="0"/>
          <w:numId w:val="3"/>
        </w:numPr>
        <w:rPr>
          <w:rFonts w:cs="Tahoma"/>
        </w:rPr>
      </w:pPr>
      <w:r w:rsidRPr="00D9675A">
        <w:rPr>
          <w:rFonts w:cs="Tahoma"/>
          <w:b/>
        </w:rPr>
        <w:t>Study</w:t>
      </w:r>
      <w:r>
        <w:rPr>
          <w:rFonts w:cs="Tahoma"/>
          <w:b/>
        </w:rPr>
        <w:t xml:space="preserve"> and Prayer</w:t>
      </w:r>
      <w:r w:rsidRPr="00D9675A">
        <w:rPr>
          <w:rFonts w:cs="Tahoma"/>
          <w:b/>
        </w:rPr>
        <w:t xml:space="preserve">: </w:t>
      </w:r>
      <w:r>
        <w:rPr>
          <w:rFonts w:cs="Tahoma"/>
        </w:rPr>
        <w:t>The emphasis of these groups is on studying the Bible. It could be done through a regular Sunday School class, a sermon-notes study group, or other studies. It includes prayer groups, such as our Tuesday morning prayer gathering.</w:t>
      </w:r>
    </w:p>
    <w:p w14:paraId="5B4EF925" w14:textId="77777777" w:rsidR="007D58B5" w:rsidRDefault="007D58B5" w:rsidP="007D58B5">
      <w:pPr>
        <w:pStyle w:val="ListParagraph"/>
        <w:rPr>
          <w:rFonts w:cs="Tahoma"/>
        </w:rPr>
      </w:pPr>
    </w:p>
    <w:p w14:paraId="7FB8DCE6" w14:textId="77777777" w:rsidR="007D58B5" w:rsidRDefault="007D58B5" w:rsidP="007D58B5">
      <w:pPr>
        <w:pStyle w:val="ListParagraph"/>
        <w:numPr>
          <w:ilvl w:val="0"/>
          <w:numId w:val="3"/>
        </w:numPr>
        <w:rPr>
          <w:rFonts w:cs="Tahoma"/>
        </w:rPr>
      </w:pPr>
      <w:r w:rsidRPr="00D9675A">
        <w:rPr>
          <w:rFonts w:cs="Tahoma"/>
          <w:b/>
        </w:rPr>
        <w:t>Activity:</w:t>
      </w:r>
      <w:r>
        <w:rPr>
          <w:rFonts w:cs="Tahoma"/>
        </w:rPr>
        <w:t xml:space="preserve"> Such groups connect through activity, such as outdoor excursions, prayer groups or being on a worship team, and may be larger than other life groups.</w:t>
      </w:r>
    </w:p>
    <w:p w14:paraId="71FF694D" w14:textId="77777777" w:rsidR="007D58B5" w:rsidRPr="00B4636D" w:rsidRDefault="007D58B5" w:rsidP="007D58B5">
      <w:pPr>
        <w:pStyle w:val="ListParagraph"/>
        <w:rPr>
          <w:rFonts w:cs="Tahoma"/>
        </w:rPr>
      </w:pPr>
    </w:p>
    <w:p w14:paraId="6E7791A7" w14:textId="77777777" w:rsidR="007D58B5" w:rsidRDefault="007D58B5" w:rsidP="007D58B5">
      <w:pPr>
        <w:pStyle w:val="ListParagraph"/>
        <w:numPr>
          <w:ilvl w:val="0"/>
          <w:numId w:val="3"/>
        </w:numPr>
        <w:rPr>
          <w:rFonts w:cs="Tahoma"/>
        </w:rPr>
      </w:pPr>
      <w:r w:rsidRPr="00D9675A">
        <w:rPr>
          <w:rFonts w:cs="Tahoma"/>
          <w:b/>
        </w:rPr>
        <w:t xml:space="preserve">Fellowship: </w:t>
      </w:r>
      <w:r>
        <w:rPr>
          <w:rFonts w:cs="Tahoma"/>
        </w:rPr>
        <w:t>The approach of fellowship groups is to have people connect around life, such as a dinner gathering, planned outings, or family days. These include our Joyful Saints and Jetsetter groups.</w:t>
      </w:r>
    </w:p>
    <w:p w14:paraId="7C1B960C" w14:textId="77777777" w:rsidR="007D58B5" w:rsidRPr="00B4636D" w:rsidRDefault="007D58B5" w:rsidP="007D58B5">
      <w:pPr>
        <w:pStyle w:val="ListParagraph"/>
        <w:rPr>
          <w:rFonts w:cs="Tahoma"/>
        </w:rPr>
      </w:pPr>
    </w:p>
    <w:p w14:paraId="2DB7F4C1" w14:textId="1DA41C58" w:rsidR="0000137A" w:rsidRPr="0000137A" w:rsidRDefault="007D58B5" w:rsidP="0000137A">
      <w:pPr>
        <w:pStyle w:val="ListParagraph"/>
        <w:numPr>
          <w:ilvl w:val="0"/>
          <w:numId w:val="3"/>
        </w:numPr>
        <w:rPr>
          <w:rFonts w:cs="Tahoma"/>
        </w:rPr>
      </w:pPr>
      <w:r w:rsidRPr="00D9675A">
        <w:rPr>
          <w:rFonts w:cs="Tahoma"/>
          <w:b/>
        </w:rPr>
        <w:t xml:space="preserve">Service: </w:t>
      </w:r>
      <w:r>
        <w:rPr>
          <w:rFonts w:cs="Tahoma"/>
        </w:rPr>
        <w:t xml:space="preserve">These groups are built around volunteerism in the community, such as feeding the homeless at Reset Church or The Salvation Army. </w:t>
      </w:r>
      <w:r w:rsidR="0000137A" w:rsidRPr="0000137A">
        <w:rPr>
          <w:rFonts w:cs="Tahoma"/>
          <w:i/>
        </w:rPr>
        <w:t xml:space="preserve">Note: </w:t>
      </w:r>
      <w:r w:rsidR="0000137A" w:rsidRPr="0000137A">
        <w:rPr>
          <w:rFonts w:cs="Tahoma"/>
          <w:i/>
        </w:rPr>
        <w:t>While there are specific service groups, each life group also should be involved in some type of service element during the trimester. The intent is to look beyond the immediate needs of the group and encourage an outward-focused mindset.</w:t>
      </w:r>
    </w:p>
    <w:p w14:paraId="6BD1A09E" w14:textId="640BB625" w:rsidR="0000137A" w:rsidRDefault="0000137A" w:rsidP="007D58B5"/>
    <w:p w14:paraId="69AF9004" w14:textId="71DC8470" w:rsidR="007D58B5" w:rsidRDefault="007D58B5" w:rsidP="007D58B5">
      <w:pPr>
        <w:rPr>
          <w:rFonts w:cs="Tahoma"/>
        </w:rPr>
      </w:pPr>
      <w:proofErr w:type="gramStart"/>
      <w:r>
        <w:rPr>
          <w:rFonts w:cs="Tahoma"/>
        </w:rPr>
        <w:t>Different types</w:t>
      </w:r>
      <w:proofErr w:type="gramEnd"/>
      <w:r>
        <w:rPr>
          <w:rFonts w:cs="Tahoma"/>
        </w:rPr>
        <w:t xml:space="preserve"> of groups will entice nonbelievers and seekers who are attending our church to sign up for life groups, as well as opportunities to invite the unchurched to join a group of believers. Some groups that could be established include: men and women’s groups, couples’ groups, artists group, professionals group, college and young adult groups, fitness groups, moms groups,</w:t>
      </w:r>
      <w:r>
        <w:rPr>
          <w:rFonts w:cs="Tahoma"/>
        </w:rPr>
        <w:t xml:space="preserve"> skills-based groups,</w:t>
      </w:r>
      <w:r>
        <w:rPr>
          <w:rFonts w:cs="Tahoma"/>
        </w:rPr>
        <w:t xml:space="preserve"> and new believer groups, among others.</w:t>
      </w:r>
    </w:p>
    <w:p w14:paraId="4A7C1515" w14:textId="1541A7F7" w:rsidR="007D58B5" w:rsidRDefault="007D58B5" w:rsidP="007D58B5">
      <w:pPr>
        <w:rPr>
          <w:rFonts w:cs="Tahoma"/>
        </w:rPr>
      </w:pPr>
    </w:p>
    <w:p w14:paraId="65021854" w14:textId="7C9D295E" w:rsidR="00435623" w:rsidRDefault="007D58B5" w:rsidP="007D58B5">
      <w:pPr>
        <w:rPr>
          <w:rFonts w:cs="Tahoma"/>
        </w:rPr>
      </w:pPr>
      <w:r>
        <w:rPr>
          <w:rFonts w:cs="Tahoma"/>
        </w:rPr>
        <w:t xml:space="preserve">Groups ideally are made up of 8-12 </w:t>
      </w:r>
      <w:proofErr w:type="gramStart"/>
      <w:r>
        <w:rPr>
          <w:rFonts w:cs="Tahoma"/>
        </w:rPr>
        <w:t>people, but</w:t>
      </w:r>
      <w:proofErr w:type="gramEnd"/>
      <w:r>
        <w:rPr>
          <w:rFonts w:cs="Tahoma"/>
        </w:rPr>
        <w:t xml:space="preserve"> depending on the specific type of group can have more people. The type of group determines the reasonable number of people to build relationships with the others in the group.</w:t>
      </w:r>
      <w:r w:rsidR="0000137A">
        <w:rPr>
          <w:rFonts w:cs="Tahoma"/>
        </w:rPr>
        <w:t xml:space="preserve"> </w:t>
      </w:r>
      <w:r w:rsidR="00435623">
        <w:rPr>
          <w:rFonts w:cs="Tahoma"/>
        </w:rPr>
        <w:t>Groups can be mixed gender and mixed age. If we focus on the goal of telling the next generation, it is highly appropriate to ensure all groups are not siloed by age.</w:t>
      </w:r>
    </w:p>
    <w:p w14:paraId="43AF2DDA" w14:textId="77777777" w:rsidR="007D58B5" w:rsidRPr="007D58B5" w:rsidRDefault="007D58B5" w:rsidP="007D58B5"/>
    <w:p w14:paraId="57FB3169" w14:textId="5F0ABAD2" w:rsidR="00086CFA" w:rsidRPr="00C47556" w:rsidRDefault="00086CFA" w:rsidP="00086CFA">
      <w:pPr>
        <w:pStyle w:val="Heading2"/>
        <w:spacing w:before="0" w:after="0"/>
        <w:rPr>
          <w:rFonts w:ascii="Tahoma" w:hAnsi="Tahoma" w:cs="Tahoma"/>
          <w:color w:val="44546A" w:themeColor="text2"/>
          <w:szCs w:val="22"/>
        </w:rPr>
      </w:pPr>
      <w:r>
        <w:rPr>
          <w:rFonts w:ascii="Tahoma" w:hAnsi="Tahoma" w:cs="Tahoma"/>
          <w:color w:val="44546A" w:themeColor="text2"/>
          <w:szCs w:val="22"/>
        </w:rPr>
        <w:t xml:space="preserve">How Do We </w:t>
      </w:r>
      <w:r w:rsidR="00435623">
        <w:rPr>
          <w:rFonts w:ascii="Tahoma" w:hAnsi="Tahoma" w:cs="Tahoma"/>
          <w:color w:val="44546A" w:themeColor="text2"/>
          <w:szCs w:val="22"/>
        </w:rPr>
        <w:t>Draw People In?</w:t>
      </w:r>
    </w:p>
    <w:p w14:paraId="7C90A2FF" w14:textId="5BB7AB6F" w:rsidR="00086CFA" w:rsidRDefault="00D9675A" w:rsidP="00D9675A">
      <w:pPr>
        <w:spacing w:before="120"/>
      </w:pPr>
      <w:r>
        <w:t xml:space="preserve">We </w:t>
      </w:r>
      <w:r w:rsidR="00435623">
        <w:t xml:space="preserve">draw people into our community of faith by </w:t>
      </w:r>
      <w:r>
        <w:t>creat</w:t>
      </w:r>
      <w:r w:rsidR="00435623">
        <w:t>ing</w:t>
      </w:r>
      <w:r>
        <w:t xml:space="preserve"> opportunities for people to find their place.</w:t>
      </w:r>
      <w:r w:rsidR="007A2524">
        <w:t xml:space="preserve"> Further, we </w:t>
      </w:r>
      <w:r w:rsidR="00435623">
        <w:t>succeed at connecting newcomers to others when we</w:t>
      </w:r>
      <w:r w:rsidR="007A2524">
        <w:t xml:space="preserve"> offer</w:t>
      </w:r>
      <w:r w:rsidR="00435623">
        <w:t xml:space="preserve"> </w:t>
      </w:r>
      <w:r w:rsidR="007A2524">
        <w:t xml:space="preserve">opportunities </w:t>
      </w:r>
      <w:r w:rsidR="00435623">
        <w:t xml:space="preserve">to join a life group </w:t>
      </w:r>
      <w:r w:rsidR="007A2524">
        <w:t>throughout the year</w:t>
      </w:r>
      <w:r w:rsidR="00435623">
        <w:t>. This is done</w:t>
      </w:r>
      <w:r w:rsidR="007A2524">
        <w:t xml:space="preserve"> by working together on a life group schedule.</w:t>
      </w:r>
    </w:p>
    <w:p w14:paraId="5E040FB7" w14:textId="77777777" w:rsidR="007A2524" w:rsidRDefault="007A2524" w:rsidP="007A2524">
      <w:pPr>
        <w:rPr>
          <w:rFonts w:cs="Tahoma"/>
        </w:rPr>
      </w:pPr>
    </w:p>
    <w:p w14:paraId="43843A0E" w14:textId="6FD874C1" w:rsidR="007A2524" w:rsidRDefault="007A2524" w:rsidP="007A2524">
      <w:pPr>
        <w:rPr>
          <w:rFonts w:cs="Tahoma"/>
        </w:rPr>
      </w:pPr>
      <w:r>
        <w:rPr>
          <w:rFonts w:cs="Tahoma"/>
        </w:rPr>
        <w:t>Life groups operate best when they flow with the natural seasons of life. Therefore, groups will be offered on a trimester schedule and will last 10-12 weeks:</w:t>
      </w:r>
    </w:p>
    <w:p w14:paraId="57869B45" w14:textId="77777777" w:rsidR="007F0240" w:rsidRPr="00750072" w:rsidRDefault="007F0240" w:rsidP="007F0240">
      <w:pPr>
        <w:pStyle w:val="ListParagraph"/>
        <w:numPr>
          <w:ilvl w:val="0"/>
          <w:numId w:val="4"/>
        </w:numPr>
        <w:rPr>
          <w:rFonts w:cs="Tahoma"/>
        </w:rPr>
      </w:pPr>
      <w:r>
        <w:rPr>
          <w:rFonts w:cs="Tahoma"/>
        </w:rPr>
        <w:t>October - December</w:t>
      </w:r>
    </w:p>
    <w:p w14:paraId="42B40D18" w14:textId="4884B87D" w:rsidR="007A2524" w:rsidRDefault="007A2524" w:rsidP="007A2524">
      <w:pPr>
        <w:pStyle w:val="ListParagraph"/>
        <w:numPr>
          <w:ilvl w:val="0"/>
          <w:numId w:val="4"/>
        </w:numPr>
        <w:rPr>
          <w:rFonts w:cs="Tahoma"/>
        </w:rPr>
      </w:pPr>
      <w:r>
        <w:rPr>
          <w:rFonts w:cs="Tahoma"/>
        </w:rPr>
        <w:t>February – April</w:t>
      </w:r>
    </w:p>
    <w:p w14:paraId="10671BAD" w14:textId="77777777" w:rsidR="007A2524" w:rsidRDefault="007A2524" w:rsidP="007A2524">
      <w:pPr>
        <w:pStyle w:val="ListParagraph"/>
        <w:numPr>
          <w:ilvl w:val="0"/>
          <w:numId w:val="4"/>
        </w:numPr>
        <w:rPr>
          <w:rFonts w:cs="Tahoma"/>
        </w:rPr>
      </w:pPr>
      <w:r>
        <w:rPr>
          <w:rFonts w:cs="Tahoma"/>
        </w:rPr>
        <w:t>June – August</w:t>
      </w:r>
    </w:p>
    <w:p w14:paraId="5A5FA254" w14:textId="77777777" w:rsidR="007A2524" w:rsidRDefault="007A2524" w:rsidP="007A2524">
      <w:pPr>
        <w:rPr>
          <w:rFonts w:cs="Tahoma"/>
        </w:rPr>
      </w:pPr>
    </w:p>
    <w:p w14:paraId="21E36269" w14:textId="4EE7A856" w:rsidR="007A2524" w:rsidRDefault="00306956" w:rsidP="007A2524">
      <w:pPr>
        <w:rPr>
          <w:rFonts w:cs="Tahoma"/>
        </w:rPr>
      </w:pPr>
      <w:r>
        <w:rPr>
          <w:rFonts w:cs="Tahoma"/>
        </w:rPr>
        <w:t>N</w:t>
      </w:r>
      <w:r w:rsidR="007A2524">
        <w:rPr>
          <w:rFonts w:cs="Tahoma"/>
        </w:rPr>
        <w:t xml:space="preserve">o new groups will be started </w:t>
      </w:r>
      <w:r w:rsidR="007A2524" w:rsidRPr="007A2524">
        <w:rPr>
          <w:rFonts w:cs="Tahoma"/>
          <w:i/>
        </w:rPr>
        <w:t>during</w:t>
      </w:r>
      <w:r w:rsidR="007A2524">
        <w:rPr>
          <w:rFonts w:cs="Tahoma"/>
        </w:rPr>
        <w:t xml:space="preserve"> the trimesters. However, it is the intent to have groups that are open a bit longer than the normal recruitment period to allow newcomers to plug in during the first month or so of the group. After that window, we can build excitement for the next promotional period. The key is to maintain structure once it is developed.</w:t>
      </w:r>
    </w:p>
    <w:p w14:paraId="2B430D38" w14:textId="77777777" w:rsidR="007A2524" w:rsidRDefault="007A2524" w:rsidP="007A2524">
      <w:pPr>
        <w:rPr>
          <w:rFonts w:cs="Tahoma"/>
        </w:rPr>
      </w:pPr>
    </w:p>
    <w:p w14:paraId="465EE43A" w14:textId="686ABFAA" w:rsidR="007A2524" w:rsidRDefault="007A2524" w:rsidP="007A2524">
      <w:pPr>
        <w:rPr>
          <w:rFonts w:cs="Tahoma"/>
        </w:rPr>
      </w:pPr>
      <w:r>
        <w:rPr>
          <w:rFonts w:cs="Tahoma"/>
        </w:rPr>
        <w:t>The “off” months will be a time to promote life group offerings, encourage people (especially newcomers) to sign up, and give life group participants a break</w:t>
      </w:r>
      <w:r w:rsidR="007F0240">
        <w:rPr>
          <w:rFonts w:cs="Tahoma"/>
        </w:rPr>
        <w:t xml:space="preserve"> – a sabbath –</w:t>
      </w:r>
      <w:r>
        <w:rPr>
          <w:rFonts w:cs="Tahoma"/>
        </w:rPr>
        <w:t xml:space="preserve"> in the schedule. These month-long periods are:</w:t>
      </w:r>
    </w:p>
    <w:p w14:paraId="7631A65C" w14:textId="271EB86B" w:rsidR="007F0240" w:rsidRDefault="007F0240" w:rsidP="007A2524">
      <w:pPr>
        <w:pStyle w:val="ListParagraph"/>
        <w:numPr>
          <w:ilvl w:val="0"/>
          <w:numId w:val="5"/>
        </w:numPr>
        <w:rPr>
          <w:rFonts w:cs="Tahoma"/>
        </w:rPr>
      </w:pPr>
      <w:r>
        <w:rPr>
          <w:rFonts w:cs="Tahoma"/>
        </w:rPr>
        <w:t>September</w:t>
      </w:r>
    </w:p>
    <w:p w14:paraId="41665877" w14:textId="6247C3DB" w:rsidR="007A2524" w:rsidRDefault="007A2524" w:rsidP="007A2524">
      <w:pPr>
        <w:pStyle w:val="ListParagraph"/>
        <w:numPr>
          <w:ilvl w:val="0"/>
          <w:numId w:val="5"/>
        </w:numPr>
        <w:rPr>
          <w:rFonts w:cs="Tahoma"/>
        </w:rPr>
      </w:pPr>
      <w:r>
        <w:rPr>
          <w:rFonts w:cs="Tahoma"/>
        </w:rPr>
        <w:t>January</w:t>
      </w:r>
    </w:p>
    <w:p w14:paraId="21BB2CB7" w14:textId="65DEC6B3" w:rsidR="007A2524" w:rsidRDefault="007A2524" w:rsidP="007F0240">
      <w:pPr>
        <w:pStyle w:val="ListParagraph"/>
        <w:numPr>
          <w:ilvl w:val="0"/>
          <w:numId w:val="5"/>
        </w:numPr>
        <w:rPr>
          <w:rFonts w:cs="Tahoma"/>
        </w:rPr>
      </w:pPr>
      <w:r>
        <w:rPr>
          <w:rFonts w:cs="Tahoma"/>
        </w:rPr>
        <w:t>May</w:t>
      </w:r>
    </w:p>
    <w:p w14:paraId="2E79B145" w14:textId="77777777" w:rsidR="007F0240" w:rsidRDefault="007F0240" w:rsidP="007F0240">
      <w:pPr>
        <w:pStyle w:val="ListParagraph"/>
        <w:rPr>
          <w:rFonts w:cs="Tahoma"/>
        </w:rPr>
      </w:pPr>
    </w:p>
    <w:p w14:paraId="24AF3030" w14:textId="59035BA0" w:rsidR="007A2524" w:rsidRPr="00624A3A" w:rsidRDefault="007A2524" w:rsidP="007A2524">
      <w:pPr>
        <w:rPr>
          <w:rFonts w:cs="Tahoma"/>
        </w:rPr>
      </w:pPr>
      <w:r>
        <w:rPr>
          <w:rFonts w:cs="Tahoma"/>
        </w:rPr>
        <w:t xml:space="preserve">During this month, it is critical that no other church projects compete with life group sign up. The goal is to be intentional about pursuing long-term, life-changing opportunities instead of momentary distractions. If we want our community involved in life groups, then joining one should be the </w:t>
      </w:r>
      <w:r>
        <w:rPr>
          <w:rFonts w:cs="Tahoma"/>
          <w:i/>
        </w:rPr>
        <w:t>only</w:t>
      </w:r>
      <w:r>
        <w:rPr>
          <w:rFonts w:cs="Tahoma"/>
        </w:rPr>
        <w:t xml:space="preserve"> decision in front of them during promotion month; we need to avoid putting drag on our own system.</w:t>
      </w:r>
    </w:p>
    <w:p w14:paraId="4B8EB855" w14:textId="3D42740A" w:rsidR="007A2524" w:rsidRDefault="007A2524" w:rsidP="00D9675A">
      <w:pPr>
        <w:spacing w:before="120"/>
      </w:pPr>
    </w:p>
    <w:p w14:paraId="343FAED3" w14:textId="68C53700" w:rsidR="00306956" w:rsidRPr="00C47556" w:rsidRDefault="00306956" w:rsidP="00306956">
      <w:pPr>
        <w:pStyle w:val="Heading2"/>
        <w:spacing w:before="0" w:after="0"/>
        <w:rPr>
          <w:rFonts w:ascii="Tahoma" w:hAnsi="Tahoma" w:cs="Tahoma"/>
          <w:color w:val="44546A" w:themeColor="text2"/>
          <w:szCs w:val="22"/>
        </w:rPr>
      </w:pPr>
      <w:r>
        <w:rPr>
          <w:rFonts w:ascii="Tahoma" w:hAnsi="Tahoma" w:cs="Tahoma"/>
          <w:color w:val="44546A" w:themeColor="text2"/>
          <w:szCs w:val="22"/>
        </w:rPr>
        <w:t>Timeline</w:t>
      </w:r>
    </w:p>
    <w:p w14:paraId="4F08878D" w14:textId="77777777" w:rsidR="00306956" w:rsidRPr="00C47556" w:rsidRDefault="00306956" w:rsidP="00306956">
      <w:pPr>
        <w:pStyle w:val="Heading3"/>
        <w:spacing w:before="0" w:after="0"/>
        <w:rPr>
          <w:rFonts w:ascii="Tahoma" w:hAnsi="Tahoma" w:cs="Tahoma"/>
          <w:b/>
          <w:bCs/>
          <w:iCs/>
          <w:color w:val="44546A" w:themeColor="text2"/>
          <w:sz w:val="22"/>
          <w:szCs w:val="22"/>
        </w:rPr>
      </w:pPr>
    </w:p>
    <w:tbl>
      <w:tblPr>
        <w:tblStyle w:val="TableGrid"/>
        <w:tblW w:w="9386" w:type="dxa"/>
        <w:tblLook w:val="04A0" w:firstRow="1" w:lastRow="0" w:firstColumn="1" w:lastColumn="0" w:noHBand="0" w:noVBand="1"/>
      </w:tblPr>
      <w:tblGrid>
        <w:gridCol w:w="3325"/>
        <w:gridCol w:w="568"/>
        <w:gridCol w:w="551"/>
        <w:gridCol w:w="525"/>
        <w:gridCol w:w="570"/>
        <w:gridCol w:w="555"/>
        <w:gridCol w:w="530"/>
        <w:gridCol w:w="542"/>
        <w:gridCol w:w="563"/>
        <w:gridCol w:w="531"/>
        <w:gridCol w:w="589"/>
        <w:gridCol w:w="537"/>
      </w:tblGrid>
      <w:tr w:rsidR="00306956" w14:paraId="40D4F5E4" w14:textId="193C5CB6" w:rsidTr="00306956">
        <w:tc>
          <w:tcPr>
            <w:tcW w:w="3325" w:type="dxa"/>
            <w:shd w:val="clear" w:color="auto" w:fill="F2F2F2" w:themeFill="background1" w:themeFillShade="F2"/>
            <w:vAlign w:val="center"/>
          </w:tcPr>
          <w:p w14:paraId="1544FFFF" w14:textId="77777777" w:rsidR="00306956" w:rsidRDefault="00306956" w:rsidP="00107E9D">
            <w:pPr>
              <w:pStyle w:val="Heading3"/>
              <w:spacing w:before="0" w:after="0"/>
              <w:outlineLvl w:val="2"/>
              <w:rPr>
                <w:rFonts w:ascii="Tahoma" w:hAnsi="Tahoma" w:cs="Tahoma"/>
                <w:b/>
                <w:bCs/>
                <w:iCs/>
                <w:color w:val="44546A" w:themeColor="text2"/>
                <w:sz w:val="22"/>
                <w:szCs w:val="22"/>
              </w:rPr>
            </w:pPr>
            <w:r>
              <w:rPr>
                <w:rFonts w:ascii="Tahoma" w:hAnsi="Tahoma" w:cs="Tahoma"/>
                <w:b/>
                <w:bCs/>
                <w:iCs/>
                <w:color w:val="44546A" w:themeColor="text2"/>
                <w:sz w:val="22"/>
                <w:szCs w:val="22"/>
              </w:rPr>
              <w:t>Activity</w:t>
            </w:r>
          </w:p>
        </w:tc>
        <w:tc>
          <w:tcPr>
            <w:tcW w:w="568" w:type="dxa"/>
            <w:shd w:val="clear" w:color="auto" w:fill="F2F2F2" w:themeFill="background1" w:themeFillShade="F2"/>
            <w:vAlign w:val="center"/>
          </w:tcPr>
          <w:p w14:paraId="131D8FF6" w14:textId="5300281D"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Aug</w:t>
            </w:r>
          </w:p>
        </w:tc>
        <w:tc>
          <w:tcPr>
            <w:tcW w:w="551" w:type="dxa"/>
            <w:shd w:val="clear" w:color="auto" w:fill="F2F2F2" w:themeFill="background1" w:themeFillShade="F2"/>
            <w:vAlign w:val="center"/>
          </w:tcPr>
          <w:p w14:paraId="70289E4A" w14:textId="4D16A7DF"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Sep</w:t>
            </w:r>
          </w:p>
        </w:tc>
        <w:tc>
          <w:tcPr>
            <w:tcW w:w="525" w:type="dxa"/>
            <w:shd w:val="clear" w:color="auto" w:fill="F2F2F2" w:themeFill="background1" w:themeFillShade="F2"/>
            <w:vAlign w:val="center"/>
          </w:tcPr>
          <w:p w14:paraId="614D797D" w14:textId="4F4B2175"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Oct</w:t>
            </w:r>
          </w:p>
        </w:tc>
        <w:tc>
          <w:tcPr>
            <w:tcW w:w="570" w:type="dxa"/>
            <w:shd w:val="clear" w:color="auto" w:fill="F2F2F2" w:themeFill="background1" w:themeFillShade="F2"/>
            <w:vAlign w:val="center"/>
          </w:tcPr>
          <w:p w14:paraId="743A8CF2" w14:textId="0F56E3A4"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Nov</w:t>
            </w:r>
          </w:p>
        </w:tc>
        <w:tc>
          <w:tcPr>
            <w:tcW w:w="555" w:type="dxa"/>
            <w:shd w:val="clear" w:color="auto" w:fill="F2F2F2" w:themeFill="background1" w:themeFillShade="F2"/>
            <w:vAlign w:val="center"/>
          </w:tcPr>
          <w:p w14:paraId="053E0645" w14:textId="0AA04179"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Dec</w:t>
            </w:r>
          </w:p>
        </w:tc>
        <w:tc>
          <w:tcPr>
            <w:tcW w:w="530" w:type="dxa"/>
            <w:shd w:val="clear" w:color="auto" w:fill="F2F2F2" w:themeFill="background1" w:themeFillShade="F2"/>
            <w:vAlign w:val="center"/>
          </w:tcPr>
          <w:p w14:paraId="37833D57" w14:textId="23F9BCB6"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Jan</w:t>
            </w:r>
          </w:p>
        </w:tc>
        <w:tc>
          <w:tcPr>
            <w:tcW w:w="542" w:type="dxa"/>
            <w:shd w:val="clear" w:color="auto" w:fill="F2F2F2" w:themeFill="background1" w:themeFillShade="F2"/>
          </w:tcPr>
          <w:p w14:paraId="463BF392" w14:textId="7F5E7F6D"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Feb</w:t>
            </w:r>
          </w:p>
        </w:tc>
        <w:tc>
          <w:tcPr>
            <w:tcW w:w="563" w:type="dxa"/>
            <w:shd w:val="clear" w:color="auto" w:fill="F2F2F2" w:themeFill="background1" w:themeFillShade="F2"/>
          </w:tcPr>
          <w:p w14:paraId="248306A7" w14:textId="28ED90C3"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Mar</w:t>
            </w:r>
          </w:p>
        </w:tc>
        <w:tc>
          <w:tcPr>
            <w:tcW w:w="531" w:type="dxa"/>
            <w:shd w:val="clear" w:color="auto" w:fill="F2F2F2" w:themeFill="background1" w:themeFillShade="F2"/>
          </w:tcPr>
          <w:p w14:paraId="25637556" w14:textId="152822C5"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sidRPr="00306956">
              <w:rPr>
                <w:rFonts w:ascii="Tahoma" w:hAnsi="Tahoma" w:cs="Tahoma"/>
                <w:b/>
                <w:bCs/>
                <w:iCs/>
                <w:color w:val="44546A" w:themeColor="text2"/>
                <w:sz w:val="18"/>
                <w:szCs w:val="18"/>
              </w:rPr>
              <w:t>Apr</w:t>
            </w:r>
          </w:p>
        </w:tc>
        <w:tc>
          <w:tcPr>
            <w:tcW w:w="589" w:type="dxa"/>
            <w:shd w:val="clear" w:color="auto" w:fill="F2F2F2" w:themeFill="background1" w:themeFillShade="F2"/>
          </w:tcPr>
          <w:p w14:paraId="1386656D" w14:textId="75F6D49D"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Pr>
                <w:rFonts w:ascii="Tahoma" w:hAnsi="Tahoma" w:cs="Tahoma"/>
                <w:b/>
                <w:bCs/>
                <w:iCs/>
                <w:color w:val="44546A" w:themeColor="text2"/>
                <w:sz w:val="18"/>
                <w:szCs w:val="18"/>
              </w:rPr>
              <w:t>May</w:t>
            </w:r>
          </w:p>
        </w:tc>
        <w:tc>
          <w:tcPr>
            <w:tcW w:w="537" w:type="dxa"/>
            <w:shd w:val="clear" w:color="auto" w:fill="F2F2F2" w:themeFill="background1" w:themeFillShade="F2"/>
          </w:tcPr>
          <w:p w14:paraId="241E22D3" w14:textId="2279F0F7" w:rsidR="00306956" w:rsidRPr="00306956" w:rsidRDefault="00306956" w:rsidP="00107E9D">
            <w:pPr>
              <w:pStyle w:val="Heading3"/>
              <w:spacing w:before="0" w:after="0"/>
              <w:jc w:val="center"/>
              <w:outlineLvl w:val="2"/>
              <w:rPr>
                <w:rFonts w:ascii="Tahoma" w:hAnsi="Tahoma" w:cs="Tahoma"/>
                <w:b/>
                <w:bCs/>
                <w:iCs/>
                <w:color w:val="44546A" w:themeColor="text2"/>
                <w:sz w:val="18"/>
                <w:szCs w:val="18"/>
              </w:rPr>
            </w:pPr>
            <w:r>
              <w:rPr>
                <w:rFonts w:ascii="Tahoma" w:hAnsi="Tahoma" w:cs="Tahoma"/>
                <w:b/>
                <w:bCs/>
                <w:iCs/>
                <w:color w:val="44546A" w:themeColor="text2"/>
                <w:sz w:val="18"/>
                <w:szCs w:val="18"/>
              </w:rPr>
              <w:t>Jun</w:t>
            </w:r>
          </w:p>
        </w:tc>
      </w:tr>
      <w:tr w:rsidR="00306956" w14:paraId="613600DD" w14:textId="6DD7F3E7" w:rsidTr="00306956">
        <w:tc>
          <w:tcPr>
            <w:tcW w:w="3325" w:type="dxa"/>
            <w:vAlign w:val="center"/>
          </w:tcPr>
          <w:p w14:paraId="44EA0A03" w14:textId="06A6BCA3" w:rsidR="00306956" w:rsidRPr="00F47BFD" w:rsidRDefault="00306956" w:rsidP="00107E9D">
            <w:pPr>
              <w:pStyle w:val="Heading3"/>
              <w:spacing w:before="0" w:after="0"/>
              <w:outlineLvl w:val="2"/>
              <w:rPr>
                <w:rFonts w:ascii="Tahoma" w:hAnsi="Tahoma" w:cs="Tahoma"/>
                <w:bCs/>
                <w:iCs/>
                <w:sz w:val="22"/>
                <w:szCs w:val="22"/>
              </w:rPr>
            </w:pPr>
            <w:r>
              <w:rPr>
                <w:rFonts w:ascii="Tahoma" w:hAnsi="Tahoma" w:cs="Tahoma"/>
                <w:bCs/>
                <w:iCs/>
                <w:sz w:val="22"/>
                <w:szCs w:val="22"/>
              </w:rPr>
              <w:t>Identify Groups &amp; Curriculum</w:t>
            </w:r>
          </w:p>
        </w:tc>
        <w:tc>
          <w:tcPr>
            <w:tcW w:w="568" w:type="dxa"/>
            <w:vAlign w:val="center"/>
          </w:tcPr>
          <w:p w14:paraId="618EFB4A" w14:textId="77777777" w:rsidR="00306956" w:rsidRPr="00F47BFD" w:rsidRDefault="00306956" w:rsidP="00107E9D">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51" w:type="dxa"/>
            <w:vAlign w:val="center"/>
          </w:tcPr>
          <w:p w14:paraId="454B3CCB"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25" w:type="dxa"/>
            <w:vAlign w:val="center"/>
          </w:tcPr>
          <w:p w14:paraId="72681BB3"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70" w:type="dxa"/>
            <w:vAlign w:val="center"/>
          </w:tcPr>
          <w:p w14:paraId="1EFB87B5"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55" w:type="dxa"/>
            <w:vAlign w:val="center"/>
          </w:tcPr>
          <w:p w14:paraId="3291F0F6"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0" w:type="dxa"/>
            <w:vAlign w:val="center"/>
          </w:tcPr>
          <w:p w14:paraId="23D5EEC7"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42" w:type="dxa"/>
          </w:tcPr>
          <w:p w14:paraId="52D566ED"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63" w:type="dxa"/>
          </w:tcPr>
          <w:p w14:paraId="7257749D"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1" w:type="dxa"/>
          </w:tcPr>
          <w:p w14:paraId="56FB53CD"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89" w:type="dxa"/>
          </w:tcPr>
          <w:p w14:paraId="3018CDC2"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7" w:type="dxa"/>
          </w:tcPr>
          <w:p w14:paraId="07791B65" w14:textId="77777777" w:rsidR="00306956" w:rsidRPr="00F47BFD" w:rsidRDefault="00306956" w:rsidP="00107E9D">
            <w:pPr>
              <w:pStyle w:val="Heading3"/>
              <w:spacing w:before="0" w:after="0"/>
              <w:jc w:val="center"/>
              <w:outlineLvl w:val="2"/>
              <w:rPr>
                <w:rFonts w:ascii="Tahoma" w:hAnsi="Tahoma" w:cs="Tahoma"/>
                <w:bCs/>
                <w:iCs/>
                <w:sz w:val="22"/>
                <w:szCs w:val="22"/>
              </w:rPr>
            </w:pPr>
          </w:p>
        </w:tc>
      </w:tr>
      <w:tr w:rsidR="00306956" w14:paraId="479D77FF" w14:textId="05343A1E" w:rsidTr="00306956">
        <w:tc>
          <w:tcPr>
            <w:tcW w:w="3325" w:type="dxa"/>
            <w:vAlign w:val="center"/>
          </w:tcPr>
          <w:p w14:paraId="6FCBFD71" w14:textId="001B0CC2" w:rsidR="00306956" w:rsidRPr="00F47BFD" w:rsidRDefault="00306956" w:rsidP="00107E9D">
            <w:pPr>
              <w:pStyle w:val="Heading3"/>
              <w:spacing w:before="0" w:after="0"/>
              <w:outlineLvl w:val="2"/>
              <w:rPr>
                <w:rFonts w:ascii="Tahoma" w:hAnsi="Tahoma" w:cs="Tahoma"/>
                <w:bCs/>
                <w:iCs/>
                <w:sz w:val="22"/>
                <w:szCs w:val="22"/>
              </w:rPr>
            </w:pPr>
            <w:r>
              <w:rPr>
                <w:rFonts w:ascii="Tahoma" w:hAnsi="Tahoma" w:cs="Tahoma"/>
                <w:bCs/>
                <w:iCs/>
                <w:sz w:val="22"/>
                <w:szCs w:val="22"/>
              </w:rPr>
              <w:t>Promote Groups</w:t>
            </w:r>
          </w:p>
        </w:tc>
        <w:tc>
          <w:tcPr>
            <w:tcW w:w="568" w:type="dxa"/>
            <w:vAlign w:val="center"/>
          </w:tcPr>
          <w:p w14:paraId="7FC6CC1C" w14:textId="447E7E91" w:rsidR="00306956" w:rsidRPr="00F47BFD" w:rsidRDefault="00306956" w:rsidP="00107E9D">
            <w:pPr>
              <w:pStyle w:val="Heading3"/>
              <w:spacing w:before="0" w:after="0"/>
              <w:jc w:val="center"/>
              <w:outlineLvl w:val="2"/>
              <w:rPr>
                <w:rFonts w:ascii="Tahoma" w:hAnsi="Tahoma" w:cs="Tahoma"/>
                <w:bCs/>
                <w:iCs/>
                <w:sz w:val="22"/>
                <w:szCs w:val="22"/>
              </w:rPr>
            </w:pPr>
          </w:p>
        </w:tc>
        <w:tc>
          <w:tcPr>
            <w:tcW w:w="551" w:type="dxa"/>
            <w:vAlign w:val="center"/>
          </w:tcPr>
          <w:p w14:paraId="08915C51" w14:textId="0ECA0018" w:rsidR="00306956" w:rsidRPr="00F47BFD" w:rsidRDefault="00306956" w:rsidP="00107E9D">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25" w:type="dxa"/>
            <w:vAlign w:val="center"/>
          </w:tcPr>
          <w:p w14:paraId="4B8F3291"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70" w:type="dxa"/>
            <w:vAlign w:val="center"/>
          </w:tcPr>
          <w:p w14:paraId="4F93C5C8"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55" w:type="dxa"/>
            <w:vAlign w:val="center"/>
          </w:tcPr>
          <w:p w14:paraId="73177314"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0" w:type="dxa"/>
            <w:vAlign w:val="center"/>
          </w:tcPr>
          <w:p w14:paraId="65A6B5E8" w14:textId="4F37F95F" w:rsidR="00306956" w:rsidRPr="00F47BFD" w:rsidRDefault="00306956" w:rsidP="00107E9D">
            <w:pPr>
              <w:pStyle w:val="Heading3"/>
              <w:spacing w:before="0" w:after="0"/>
              <w:jc w:val="center"/>
              <w:outlineLvl w:val="2"/>
              <w:rPr>
                <w:rFonts w:ascii="Tahoma" w:hAnsi="Tahoma" w:cs="Tahoma"/>
                <w:bCs/>
                <w:iCs/>
                <w:sz w:val="22"/>
                <w:szCs w:val="22"/>
              </w:rPr>
            </w:pPr>
          </w:p>
        </w:tc>
        <w:tc>
          <w:tcPr>
            <w:tcW w:w="542" w:type="dxa"/>
          </w:tcPr>
          <w:p w14:paraId="5BD2CC2F" w14:textId="77777777" w:rsidR="00306956" w:rsidRDefault="00306956" w:rsidP="00107E9D">
            <w:pPr>
              <w:pStyle w:val="Heading3"/>
              <w:spacing w:before="0" w:after="0"/>
              <w:jc w:val="center"/>
              <w:outlineLvl w:val="2"/>
              <w:rPr>
                <w:rFonts w:ascii="Tahoma" w:hAnsi="Tahoma" w:cs="Tahoma"/>
                <w:bCs/>
                <w:iCs/>
                <w:sz w:val="22"/>
                <w:szCs w:val="22"/>
              </w:rPr>
            </w:pPr>
          </w:p>
        </w:tc>
        <w:tc>
          <w:tcPr>
            <w:tcW w:w="563" w:type="dxa"/>
          </w:tcPr>
          <w:p w14:paraId="43F2D4AB" w14:textId="77777777" w:rsidR="00306956" w:rsidRDefault="00306956" w:rsidP="00107E9D">
            <w:pPr>
              <w:pStyle w:val="Heading3"/>
              <w:spacing w:before="0" w:after="0"/>
              <w:jc w:val="center"/>
              <w:outlineLvl w:val="2"/>
              <w:rPr>
                <w:rFonts w:ascii="Tahoma" w:hAnsi="Tahoma" w:cs="Tahoma"/>
                <w:bCs/>
                <w:iCs/>
                <w:sz w:val="22"/>
                <w:szCs w:val="22"/>
              </w:rPr>
            </w:pPr>
          </w:p>
        </w:tc>
        <w:tc>
          <w:tcPr>
            <w:tcW w:w="531" w:type="dxa"/>
          </w:tcPr>
          <w:p w14:paraId="3A1C56BB" w14:textId="77777777" w:rsidR="00306956" w:rsidRDefault="00306956" w:rsidP="00107E9D">
            <w:pPr>
              <w:pStyle w:val="Heading3"/>
              <w:spacing w:before="0" w:after="0"/>
              <w:jc w:val="center"/>
              <w:outlineLvl w:val="2"/>
              <w:rPr>
                <w:rFonts w:ascii="Tahoma" w:hAnsi="Tahoma" w:cs="Tahoma"/>
                <w:bCs/>
                <w:iCs/>
                <w:sz w:val="22"/>
                <w:szCs w:val="22"/>
              </w:rPr>
            </w:pPr>
          </w:p>
        </w:tc>
        <w:tc>
          <w:tcPr>
            <w:tcW w:w="589" w:type="dxa"/>
          </w:tcPr>
          <w:p w14:paraId="38C31F60" w14:textId="77777777" w:rsidR="00306956" w:rsidRDefault="00306956" w:rsidP="00107E9D">
            <w:pPr>
              <w:pStyle w:val="Heading3"/>
              <w:spacing w:before="0" w:after="0"/>
              <w:jc w:val="center"/>
              <w:outlineLvl w:val="2"/>
              <w:rPr>
                <w:rFonts w:ascii="Tahoma" w:hAnsi="Tahoma" w:cs="Tahoma"/>
                <w:bCs/>
                <w:iCs/>
                <w:sz w:val="22"/>
                <w:szCs w:val="22"/>
              </w:rPr>
            </w:pPr>
          </w:p>
        </w:tc>
        <w:tc>
          <w:tcPr>
            <w:tcW w:w="537" w:type="dxa"/>
          </w:tcPr>
          <w:p w14:paraId="0485B6F1" w14:textId="77777777" w:rsidR="00306956" w:rsidRDefault="00306956" w:rsidP="00107E9D">
            <w:pPr>
              <w:pStyle w:val="Heading3"/>
              <w:spacing w:before="0" w:after="0"/>
              <w:jc w:val="center"/>
              <w:outlineLvl w:val="2"/>
              <w:rPr>
                <w:rFonts w:ascii="Tahoma" w:hAnsi="Tahoma" w:cs="Tahoma"/>
                <w:bCs/>
                <w:iCs/>
                <w:sz w:val="22"/>
                <w:szCs w:val="22"/>
              </w:rPr>
            </w:pPr>
          </w:p>
        </w:tc>
      </w:tr>
      <w:tr w:rsidR="00306956" w14:paraId="73ED06B4" w14:textId="69CD7AB5" w:rsidTr="00306956">
        <w:tc>
          <w:tcPr>
            <w:tcW w:w="3325" w:type="dxa"/>
            <w:vAlign w:val="center"/>
          </w:tcPr>
          <w:p w14:paraId="7F114EFE" w14:textId="4C8F5F06" w:rsidR="00306956" w:rsidRPr="00F47BFD" w:rsidRDefault="00306956" w:rsidP="00107E9D">
            <w:pPr>
              <w:pStyle w:val="Heading3"/>
              <w:spacing w:before="0" w:after="0"/>
              <w:outlineLvl w:val="2"/>
              <w:rPr>
                <w:rFonts w:ascii="Tahoma" w:hAnsi="Tahoma" w:cs="Tahoma"/>
                <w:bCs/>
                <w:iCs/>
                <w:sz w:val="22"/>
                <w:szCs w:val="22"/>
              </w:rPr>
            </w:pPr>
            <w:r>
              <w:rPr>
                <w:rFonts w:ascii="Tahoma" w:hAnsi="Tahoma" w:cs="Tahoma"/>
                <w:bCs/>
                <w:iCs/>
                <w:sz w:val="22"/>
                <w:szCs w:val="22"/>
              </w:rPr>
              <w:t>Life Group Leader Training</w:t>
            </w:r>
          </w:p>
        </w:tc>
        <w:tc>
          <w:tcPr>
            <w:tcW w:w="568" w:type="dxa"/>
            <w:vAlign w:val="center"/>
          </w:tcPr>
          <w:p w14:paraId="561072EA" w14:textId="46949964" w:rsidR="00306956" w:rsidRPr="00F47BFD" w:rsidRDefault="00306956" w:rsidP="00107E9D">
            <w:pPr>
              <w:pStyle w:val="Heading3"/>
              <w:spacing w:before="0" w:after="0"/>
              <w:jc w:val="center"/>
              <w:outlineLvl w:val="2"/>
              <w:rPr>
                <w:rFonts w:ascii="Tahoma" w:hAnsi="Tahoma" w:cs="Tahoma"/>
                <w:bCs/>
                <w:iCs/>
                <w:sz w:val="22"/>
                <w:szCs w:val="22"/>
              </w:rPr>
            </w:pPr>
          </w:p>
        </w:tc>
        <w:tc>
          <w:tcPr>
            <w:tcW w:w="551" w:type="dxa"/>
            <w:vAlign w:val="center"/>
          </w:tcPr>
          <w:p w14:paraId="50155299" w14:textId="767243B9" w:rsidR="00306956" w:rsidRPr="00F47BFD" w:rsidRDefault="00306956" w:rsidP="00107E9D">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25" w:type="dxa"/>
            <w:vAlign w:val="center"/>
          </w:tcPr>
          <w:p w14:paraId="5D0E9E62"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70" w:type="dxa"/>
            <w:vAlign w:val="center"/>
          </w:tcPr>
          <w:p w14:paraId="14DEF789"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55" w:type="dxa"/>
            <w:vAlign w:val="center"/>
          </w:tcPr>
          <w:p w14:paraId="48CB05C1" w14:textId="43CA6514" w:rsidR="00306956" w:rsidRPr="00F47BFD" w:rsidRDefault="00306956" w:rsidP="00107E9D">
            <w:pPr>
              <w:pStyle w:val="Heading3"/>
              <w:spacing w:before="0" w:after="0"/>
              <w:jc w:val="center"/>
              <w:outlineLvl w:val="2"/>
              <w:rPr>
                <w:rFonts w:ascii="Tahoma" w:hAnsi="Tahoma" w:cs="Tahoma"/>
                <w:bCs/>
                <w:iCs/>
                <w:sz w:val="22"/>
                <w:szCs w:val="22"/>
              </w:rPr>
            </w:pPr>
          </w:p>
        </w:tc>
        <w:tc>
          <w:tcPr>
            <w:tcW w:w="530" w:type="dxa"/>
            <w:vAlign w:val="center"/>
          </w:tcPr>
          <w:p w14:paraId="2FA8A5CA"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42" w:type="dxa"/>
          </w:tcPr>
          <w:p w14:paraId="525FE2AE"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63" w:type="dxa"/>
          </w:tcPr>
          <w:p w14:paraId="78684DE4"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1" w:type="dxa"/>
          </w:tcPr>
          <w:p w14:paraId="3D9677BB"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89" w:type="dxa"/>
          </w:tcPr>
          <w:p w14:paraId="3B9BC8BA" w14:textId="77777777" w:rsidR="00306956" w:rsidRPr="00F47BFD" w:rsidRDefault="00306956" w:rsidP="00107E9D">
            <w:pPr>
              <w:pStyle w:val="Heading3"/>
              <w:spacing w:before="0" w:after="0"/>
              <w:jc w:val="center"/>
              <w:outlineLvl w:val="2"/>
              <w:rPr>
                <w:rFonts w:ascii="Tahoma" w:hAnsi="Tahoma" w:cs="Tahoma"/>
                <w:bCs/>
                <w:iCs/>
                <w:sz w:val="22"/>
                <w:szCs w:val="22"/>
              </w:rPr>
            </w:pPr>
          </w:p>
        </w:tc>
        <w:tc>
          <w:tcPr>
            <w:tcW w:w="537" w:type="dxa"/>
          </w:tcPr>
          <w:p w14:paraId="46E22B78" w14:textId="77777777" w:rsidR="00306956" w:rsidRPr="00F47BFD" w:rsidRDefault="00306956" w:rsidP="00107E9D">
            <w:pPr>
              <w:pStyle w:val="Heading3"/>
              <w:spacing w:before="0" w:after="0"/>
              <w:jc w:val="center"/>
              <w:outlineLvl w:val="2"/>
              <w:rPr>
                <w:rFonts w:ascii="Tahoma" w:hAnsi="Tahoma" w:cs="Tahoma"/>
                <w:bCs/>
                <w:iCs/>
                <w:sz w:val="22"/>
                <w:szCs w:val="22"/>
              </w:rPr>
            </w:pPr>
          </w:p>
        </w:tc>
      </w:tr>
      <w:tr w:rsidR="00306956" w14:paraId="4BA1D040" w14:textId="35DD172C" w:rsidTr="00306956">
        <w:tc>
          <w:tcPr>
            <w:tcW w:w="3325" w:type="dxa"/>
            <w:vAlign w:val="center"/>
          </w:tcPr>
          <w:p w14:paraId="67271CCD" w14:textId="473B15F4"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Start Fall Groups</w:t>
            </w:r>
          </w:p>
        </w:tc>
        <w:tc>
          <w:tcPr>
            <w:tcW w:w="568" w:type="dxa"/>
            <w:vAlign w:val="center"/>
          </w:tcPr>
          <w:p w14:paraId="6288D696" w14:textId="5BAC4CC4"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369D2AD5" w14:textId="4DCD6519"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46810E43" w14:textId="189D1A74"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70" w:type="dxa"/>
            <w:vAlign w:val="center"/>
          </w:tcPr>
          <w:p w14:paraId="600CF4DB"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6C1A7190"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4D8392C1"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5472102B"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7A21EF22"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40F713D0"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0B86D422"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3E13C593"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1C18D801" w14:textId="007DB8DF" w:rsidTr="00306956">
        <w:tc>
          <w:tcPr>
            <w:tcW w:w="3325" w:type="dxa"/>
            <w:vAlign w:val="center"/>
          </w:tcPr>
          <w:p w14:paraId="19BF14CC" w14:textId="30EC61CE" w:rsidR="00306956"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Identify Groups &amp; Curriculum</w:t>
            </w:r>
          </w:p>
        </w:tc>
        <w:tc>
          <w:tcPr>
            <w:tcW w:w="568" w:type="dxa"/>
            <w:vAlign w:val="center"/>
          </w:tcPr>
          <w:p w14:paraId="528D9F04" w14:textId="24358B05"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1E1A2C2E" w14:textId="7C09EF7D" w:rsidR="00306956"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6D1D9E60"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2451B586"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6DAD97D7" w14:textId="5E0C8C8F"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30" w:type="dxa"/>
            <w:vAlign w:val="center"/>
          </w:tcPr>
          <w:p w14:paraId="37A6FBDB"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4544A5A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64340EB5"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1B3EB8B2"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568D9C0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76AB3458"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466FDBC3" w14:textId="513D8FED" w:rsidTr="00306956">
        <w:tc>
          <w:tcPr>
            <w:tcW w:w="3325" w:type="dxa"/>
            <w:vAlign w:val="center"/>
          </w:tcPr>
          <w:p w14:paraId="002350DF" w14:textId="7770E902"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Promote Groups</w:t>
            </w:r>
          </w:p>
        </w:tc>
        <w:tc>
          <w:tcPr>
            <w:tcW w:w="568" w:type="dxa"/>
            <w:vAlign w:val="center"/>
          </w:tcPr>
          <w:p w14:paraId="65E21875"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2DD1291B" w14:textId="3522F4FE"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4C22C88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6D74979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2CE8A246"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73A61B3D" w14:textId="22794189"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42" w:type="dxa"/>
          </w:tcPr>
          <w:p w14:paraId="2CE8769A"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76862F5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4CA4F881"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088A6DF4"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357822DE"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1A705EF8" w14:textId="14EC2AB6" w:rsidTr="00306956">
        <w:tc>
          <w:tcPr>
            <w:tcW w:w="3325" w:type="dxa"/>
            <w:vAlign w:val="center"/>
          </w:tcPr>
          <w:p w14:paraId="4C4E9132" w14:textId="41A7F560"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Life Group Leader Training</w:t>
            </w:r>
          </w:p>
        </w:tc>
        <w:tc>
          <w:tcPr>
            <w:tcW w:w="568" w:type="dxa"/>
            <w:vAlign w:val="center"/>
          </w:tcPr>
          <w:p w14:paraId="7D24FE55"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0F3DF48C" w14:textId="5BB2D65D"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56DB6777" w14:textId="1A020CD4"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3A1D1A72" w14:textId="191D7444"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098C5591"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67BB6075" w14:textId="20D3FAB7"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42" w:type="dxa"/>
          </w:tcPr>
          <w:p w14:paraId="3767B6EF"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21D194B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403C572E"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044EEF8F"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5E98BB62"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59D5A48A" w14:textId="04FA144F" w:rsidTr="00306956">
        <w:tc>
          <w:tcPr>
            <w:tcW w:w="3325" w:type="dxa"/>
            <w:vAlign w:val="center"/>
          </w:tcPr>
          <w:p w14:paraId="63F80A3C" w14:textId="3BABF738"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 xml:space="preserve">Start </w:t>
            </w:r>
            <w:r>
              <w:rPr>
                <w:rFonts w:ascii="Tahoma" w:hAnsi="Tahoma" w:cs="Tahoma"/>
                <w:bCs/>
                <w:iCs/>
                <w:sz w:val="22"/>
                <w:szCs w:val="22"/>
              </w:rPr>
              <w:t>Winter/Spring</w:t>
            </w:r>
            <w:r>
              <w:rPr>
                <w:rFonts w:ascii="Tahoma" w:hAnsi="Tahoma" w:cs="Tahoma"/>
                <w:bCs/>
                <w:iCs/>
                <w:sz w:val="22"/>
                <w:szCs w:val="22"/>
              </w:rPr>
              <w:t xml:space="preserve"> Groups</w:t>
            </w:r>
          </w:p>
        </w:tc>
        <w:tc>
          <w:tcPr>
            <w:tcW w:w="568" w:type="dxa"/>
            <w:vAlign w:val="center"/>
          </w:tcPr>
          <w:p w14:paraId="3DAD9E34"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489AF4C7"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7BAD3F7F" w14:textId="2100C113"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4069D6BC" w14:textId="76D69436"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375FBDD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6F02CF3F"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10E772EA" w14:textId="7F45FF11"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63" w:type="dxa"/>
          </w:tcPr>
          <w:p w14:paraId="09E92BC6"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4337523E"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0245BAB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1709BD40"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62166E99" w14:textId="0E52121B" w:rsidTr="00306956">
        <w:tc>
          <w:tcPr>
            <w:tcW w:w="3325" w:type="dxa"/>
            <w:vAlign w:val="center"/>
          </w:tcPr>
          <w:p w14:paraId="74161753" w14:textId="179E9A2B"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Identify Groups &amp; Curriculum</w:t>
            </w:r>
          </w:p>
        </w:tc>
        <w:tc>
          <w:tcPr>
            <w:tcW w:w="568" w:type="dxa"/>
            <w:vAlign w:val="center"/>
          </w:tcPr>
          <w:p w14:paraId="0E89B927"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5490B32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4E35E2E4"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044E2B1C" w14:textId="34FBA748"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45D8825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1E0C89F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48AA37BB"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438CB16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05101323" w14:textId="3B571F0B"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89" w:type="dxa"/>
          </w:tcPr>
          <w:p w14:paraId="7D8E43AF" w14:textId="77777777" w:rsidR="00306956" w:rsidRDefault="00306956" w:rsidP="00306956">
            <w:pPr>
              <w:pStyle w:val="Heading3"/>
              <w:spacing w:before="0" w:after="0"/>
              <w:jc w:val="center"/>
              <w:outlineLvl w:val="2"/>
              <w:rPr>
                <w:rFonts w:ascii="Tahoma" w:hAnsi="Tahoma" w:cs="Tahoma"/>
                <w:bCs/>
                <w:iCs/>
                <w:sz w:val="22"/>
                <w:szCs w:val="22"/>
              </w:rPr>
            </w:pPr>
          </w:p>
        </w:tc>
        <w:tc>
          <w:tcPr>
            <w:tcW w:w="537" w:type="dxa"/>
          </w:tcPr>
          <w:p w14:paraId="0FB8E6B7" w14:textId="77777777" w:rsidR="00306956" w:rsidRDefault="00306956" w:rsidP="00306956">
            <w:pPr>
              <w:pStyle w:val="Heading3"/>
              <w:spacing w:before="0" w:after="0"/>
              <w:jc w:val="center"/>
              <w:outlineLvl w:val="2"/>
              <w:rPr>
                <w:rFonts w:ascii="Tahoma" w:hAnsi="Tahoma" w:cs="Tahoma"/>
                <w:bCs/>
                <w:iCs/>
                <w:sz w:val="22"/>
                <w:szCs w:val="22"/>
              </w:rPr>
            </w:pPr>
          </w:p>
        </w:tc>
      </w:tr>
      <w:tr w:rsidR="00306956" w14:paraId="3C54551A" w14:textId="32D0A9B5" w:rsidTr="00306956">
        <w:tc>
          <w:tcPr>
            <w:tcW w:w="3325" w:type="dxa"/>
            <w:vAlign w:val="center"/>
          </w:tcPr>
          <w:p w14:paraId="119DCC8F" w14:textId="3A8D1FB7" w:rsidR="00306956" w:rsidRPr="00F47BFD"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Promote Groups</w:t>
            </w:r>
          </w:p>
        </w:tc>
        <w:tc>
          <w:tcPr>
            <w:tcW w:w="568" w:type="dxa"/>
            <w:vAlign w:val="center"/>
          </w:tcPr>
          <w:p w14:paraId="6DBD4FC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12AA9096"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347997BF"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37BF3847" w14:textId="354D4388"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3DDED6FB"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28EA373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4CE49E0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4328AB97"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1F088007"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61103662" w14:textId="2B0F94D4"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37" w:type="dxa"/>
          </w:tcPr>
          <w:p w14:paraId="60792BC3"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2B55BEAF" w14:textId="6E58DFFF" w:rsidTr="00306956">
        <w:tc>
          <w:tcPr>
            <w:tcW w:w="3325" w:type="dxa"/>
            <w:vAlign w:val="center"/>
          </w:tcPr>
          <w:p w14:paraId="0A519B6B" w14:textId="53067CE1" w:rsidR="00306956"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Life Group Leader Training</w:t>
            </w:r>
          </w:p>
        </w:tc>
        <w:tc>
          <w:tcPr>
            <w:tcW w:w="568" w:type="dxa"/>
            <w:vAlign w:val="center"/>
          </w:tcPr>
          <w:p w14:paraId="77C40A98"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36D7684C"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00C907DA"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3B3EDA50" w14:textId="70249218"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7549F7AB" w14:textId="77777777" w:rsidR="00306956"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31AF40CD"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74A0CD0A"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0FE703C3"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1F50FF20"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06C1558A" w14:textId="0FCD64F5"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c>
          <w:tcPr>
            <w:tcW w:w="537" w:type="dxa"/>
          </w:tcPr>
          <w:p w14:paraId="03199993" w14:textId="77777777" w:rsidR="00306956" w:rsidRPr="00F47BFD" w:rsidRDefault="00306956" w:rsidP="00306956">
            <w:pPr>
              <w:pStyle w:val="Heading3"/>
              <w:spacing w:before="0" w:after="0"/>
              <w:jc w:val="center"/>
              <w:outlineLvl w:val="2"/>
              <w:rPr>
                <w:rFonts w:ascii="Tahoma" w:hAnsi="Tahoma" w:cs="Tahoma"/>
                <w:bCs/>
                <w:iCs/>
                <w:sz w:val="22"/>
                <w:szCs w:val="22"/>
              </w:rPr>
            </w:pPr>
          </w:p>
        </w:tc>
      </w:tr>
      <w:tr w:rsidR="00306956" w14:paraId="7A80A9E8" w14:textId="3544A0BD" w:rsidTr="00306956">
        <w:tc>
          <w:tcPr>
            <w:tcW w:w="3325" w:type="dxa"/>
            <w:vAlign w:val="center"/>
          </w:tcPr>
          <w:p w14:paraId="1380FA9F" w14:textId="05FB320A" w:rsidR="00306956" w:rsidRDefault="00306956" w:rsidP="00306956">
            <w:pPr>
              <w:pStyle w:val="Heading3"/>
              <w:spacing w:before="0" w:after="0"/>
              <w:outlineLvl w:val="2"/>
              <w:rPr>
                <w:rFonts w:ascii="Tahoma" w:hAnsi="Tahoma" w:cs="Tahoma"/>
                <w:bCs/>
                <w:iCs/>
                <w:sz w:val="22"/>
                <w:szCs w:val="22"/>
              </w:rPr>
            </w:pPr>
            <w:r>
              <w:rPr>
                <w:rFonts w:ascii="Tahoma" w:hAnsi="Tahoma" w:cs="Tahoma"/>
                <w:bCs/>
                <w:iCs/>
                <w:sz w:val="22"/>
                <w:szCs w:val="22"/>
              </w:rPr>
              <w:t xml:space="preserve">Start </w:t>
            </w:r>
            <w:r>
              <w:rPr>
                <w:rFonts w:ascii="Tahoma" w:hAnsi="Tahoma" w:cs="Tahoma"/>
                <w:bCs/>
                <w:iCs/>
                <w:sz w:val="22"/>
                <w:szCs w:val="22"/>
              </w:rPr>
              <w:t xml:space="preserve">Summer </w:t>
            </w:r>
            <w:r>
              <w:rPr>
                <w:rFonts w:ascii="Tahoma" w:hAnsi="Tahoma" w:cs="Tahoma"/>
                <w:bCs/>
                <w:iCs/>
                <w:sz w:val="22"/>
                <w:szCs w:val="22"/>
              </w:rPr>
              <w:t>Groups</w:t>
            </w:r>
          </w:p>
        </w:tc>
        <w:tc>
          <w:tcPr>
            <w:tcW w:w="568" w:type="dxa"/>
            <w:vAlign w:val="center"/>
          </w:tcPr>
          <w:p w14:paraId="561B5E55"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51" w:type="dxa"/>
            <w:vAlign w:val="center"/>
          </w:tcPr>
          <w:p w14:paraId="72FEC209"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25" w:type="dxa"/>
            <w:vAlign w:val="center"/>
          </w:tcPr>
          <w:p w14:paraId="3266C756"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70" w:type="dxa"/>
            <w:vAlign w:val="center"/>
          </w:tcPr>
          <w:p w14:paraId="2BF9EFA8" w14:textId="46058CD1" w:rsidR="00306956" w:rsidRPr="00F47BFD" w:rsidRDefault="00306956" w:rsidP="00306956">
            <w:pPr>
              <w:pStyle w:val="Heading3"/>
              <w:spacing w:before="0" w:after="0"/>
              <w:jc w:val="center"/>
              <w:outlineLvl w:val="2"/>
              <w:rPr>
                <w:rFonts w:ascii="Tahoma" w:hAnsi="Tahoma" w:cs="Tahoma"/>
                <w:bCs/>
                <w:iCs/>
                <w:sz w:val="22"/>
                <w:szCs w:val="22"/>
              </w:rPr>
            </w:pPr>
          </w:p>
        </w:tc>
        <w:tc>
          <w:tcPr>
            <w:tcW w:w="555" w:type="dxa"/>
            <w:vAlign w:val="center"/>
          </w:tcPr>
          <w:p w14:paraId="2E6BC976" w14:textId="77777777" w:rsidR="00306956" w:rsidRDefault="00306956" w:rsidP="00306956">
            <w:pPr>
              <w:pStyle w:val="Heading3"/>
              <w:spacing w:before="0" w:after="0"/>
              <w:jc w:val="center"/>
              <w:outlineLvl w:val="2"/>
              <w:rPr>
                <w:rFonts w:ascii="Tahoma" w:hAnsi="Tahoma" w:cs="Tahoma"/>
                <w:bCs/>
                <w:iCs/>
                <w:sz w:val="22"/>
                <w:szCs w:val="22"/>
              </w:rPr>
            </w:pPr>
          </w:p>
        </w:tc>
        <w:tc>
          <w:tcPr>
            <w:tcW w:w="530" w:type="dxa"/>
            <w:vAlign w:val="center"/>
          </w:tcPr>
          <w:p w14:paraId="781C8E01"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42" w:type="dxa"/>
          </w:tcPr>
          <w:p w14:paraId="53BF71A9"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63" w:type="dxa"/>
          </w:tcPr>
          <w:p w14:paraId="7C948252"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1" w:type="dxa"/>
          </w:tcPr>
          <w:p w14:paraId="3159E07E"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89" w:type="dxa"/>
          </w:tcPr>
          <w:p w14:paraId="5F178DC4" w14:textId="77777777" w:rsidR="00306956" w:rsidRPr="00F47BFD" w:rsidRDefault="00306956" w:rsidP="00306956">
            <w:pPr>
              <w:pStyle w:val="Heading3"/>
              <w:spacing w:before="0" w:after="0"/>
              <w:jc w:val="center"/>
              <w:outlineLvl w:val="2"/>
              <w:rPr>
                <w:rFonts w:ascii="Tahoma" w:hAnsi="Tahoma" w:cs="Tahoma"/>
                <w:bCs/>
                <w:iCs/>
                <w:sz w:val="22"/>
                <w:szCs w:val="22"/>
              </w:rPr>
            </w:pPr>
          </w:p>
        </w:tc>
        <w:tc>
          <w:tcPr>
            <w:tcW w:w="537" w:type="dxa"/>
          </w:tcPr>
          <w:p w14:paraId="19458A20" w14:textId="55A6B99C" w:rsidR="00306956" w:rsidRPr="00F47BFD" w:rsidRDefault="00306956" w:rsidP="00306956">
            <w:pPr>
              <w:pStyle w:val="Heading3"/>
              <w:spacing w:before="0" w:after="0"/>
              <w:jc w:val="center"/>
              <w:outlineLvl w:val="2"/>
              <w:rPr>
                <w:rFonts w:ascii="Tahoma" w:hAnsi="Tahoma" w:cs="Tahoma"/>
                <w:bCs/>
                <w:iCs/>
                <w:sz w:val="22"/>
                <w:szCs w:val="22"/>
              </w:rPr>
            </w:pPr>
            <w:r>
              <w:rPr>
                <w:rFonts w:ascii="Tahoma" w:hAnsi="Tahoma" w:cs="Tahoma"/>
                <w:bCs/>
                <w:iCs/>
                <w:sz w:val="22"/>
                <w:szCs w:val="22"/>
              </w:rPr>
              <w:t>•</w:t>
            </w:r>
          </w:p>
        </w:tc>
      </w:tr>
    </w:tbl>
    <w:p w14:paraId="077C445F" w14:textId="77777777" w:rsidR="00306956" w:rsidRPr="00C47556" w:rsidRDefault="00306956" w:rsidP="00306956">
      <w:pPr>
        <w:pStyle w:val="Heading3"/>
        <w:spacing w:before="0" w:after="0"/>
        <w:rPr>
          <w:rFonts w:ascii="Tahoma" w:hAnsi="Tahoma" w:cs="Tahoma"/>
          <w:b/>
          <w:bCs/>
          <w:iCs/>
          <w:color w:val="44546A" w:themeColor="text2"/>
          <w:sz w:val="22"/>
          <w:szCs w:val="22"/>
        </w:rPr>
      </w:pPr>
    </w:p>
    <w:p w14:paraId="4557A736" w14:textId="77777777" w:rsidR="00306956" w:rsidRPr="00C47556" w:rsidRDefault="00306956" w:rsidP="00306956">
      <w:pPr>
        <w:pStyle w:val="Heading3"/>
        <w:spacing w:before="0" w:after="0"/>
        <w:rPr>
          <w:rFonts w:ascii="Tahoma" w:hAnsi="Tahoma" w:cs="Tahoma"/>
          <w:b/>
          <w:bCs/>
          <w:iCs/>
          <w:color w:val="44546A" w:themeColor="text2"/>
          <w:sz w:val="22"/>
          <w:szCs w:val="22"/>
        </w:rPr>
      </w:pPr>
    </w:p>
    <w:p w14:paraId="2C695AE7" w14:textId="77777777" w:rsidR="007A2524" w:rsidRDefault="007A2524" w:rsidP="00D9675A">
      <w:pPr>
        <w:rPr>
          <w:rFonts w:cs="Tahoma"/>
        </w:rPr>
      </w:pPr>
    </w:p>
    <w:p w14:paraId="6652F547" w14:textId="77777777" w:rsidR="007A2524" w:rsidRPr="00C47556" w:rsidRDefault="007A2524" w:rsidP="007A2524">
      <w:pPr>
        <w:rPr>
          <w:rFonts w:cs="Tahoma"/>
        </w:rPr>
      </w:pPr>
    </w:p>
    <w:p w14:paraId="17988B13" w14:textId="5C5FE5A1" w:rsidR="007A2524" w:rsidRPr="00C47556" w:rsidRDefault="007A2524" w:rsidP="007A2524">
      <w:pPr>
        <w:pStyle w:val="Heading2"/>
        <w:spacing w:before="0" w:after="0"/>
        <w:rPr>
          <w:rFonts w:ascii="Tahoma" w:hAnsi="Tahoma" w:cs="Tahoma"/>
          <w:color w:val="44546A" w:themeColor="text2"/>
          <w:szCs w:val="22"/>
        </w:rPr>
      </w:pPr>
      <w:r>
        <w:rPr>
          <w:rFonts w:ascii="Tahoma" w:hAnsi="Tahoma" w:cs="Tahoma"/>
          <w:color w:val="44546A" w:themeColor="text2"/>
          <w:szCs w:val="22"/>
        </w:rPr>
        <w:lastRenderedPageBreak/>
        <w:t>The Leader’s Role</w:t>
      </w:r>
    </w:p>
    <w:p w14:paraId="4345C2E7" w14:textId="3C02F8EF" w:rsidR="007A2524" w:rsidRDefault="007A2524" w:rsidP="00B67FFC">
      <w:pPr>
        <w:spacing w:before="120"/>
        <w:rPr>
          <w:rFonts w:cs="Tahoma"/>
        </w:rPr>
      </w:pPr>
      <w:r>
        <w:rPr>
          <w:rFonts w:cs="Tahoma"/>
        </w:rPr>
        <w:t xml:space="preserve">You are invited </w:t>
      </w:r>
      <w:r>
        <w:rPr>
          <w:rFonts w:cs="Tahoma"/>
        </w:rPr>
        <w:t xml:space="preserve">to embark on a spiritual adventure, to make a difference, to engage in what God created </w:t>
      </w:r>
      <w:r>
        <w:rPr>
          <w:rFonts w:cs="Tahoma"/>
        </w:rPr>
        <w:t>you</w:t>
      </w:r>
      <w:r>
        <w:rPr>
          <w:rFonts w:cs="Tahoma"/>
        </w:rPr>
        <w:t xml:space="preserve"> to do</w:t>
      </w:r>
      <w:r>
        <w:rPr>
          <w:rFonts w:cs="Tahoma"/>
        </w:rPr>
        <w:t>: draw others into relationship and introduce them to Him</w:t>
      </w:r>
      <w:r>
        <w:rPr>
          <w:rFonts w:cs="Tahoma"/>
        </w:rPr>
        <w:t>.</w:t>
      </w:r>
      <w:r>
        <w:rPr>
          <w:rFonts w:cs="Tahoma"/>
        </w:rPr>
        <w:t xml:space="preserve"> It is </w:t>
      </w:r>
      <w:r>
        <w:rPr>
          <w:rFonts w:cs="Tahoma"/>
        </w:rPr>
        <w:t>a tremendous privilege and an opportunity to be involved in something with eternal significance</w:t>
      </w:r>
      <w:r>
        <w:rPr>
          <w:rFonts w:cs="Tahoma"/>
        </w:rPr>
        <w:t>.</w:t>
      </w:r>
    </w:p>
    <w:p w14:paraId="5914CC2E" w14:textId="0DE9D502" w:rsidR="007A2524" w:rsidRDefault="007A2524" w:rsidP="00D35B0A"/>
    <w:p w14:paraId="5E9D6E77" w14:textId="0517564A" w:rsidR="007A2524" w:rsidRDefault="00D35B0A" w:rsidP="00D35B0A">
      <w:r>
        <w:rPr>
          <w:b/>
        </w:rPr>
        <w:t xml:space="preserve">Commit. </w:t>
      </w:r>
      <w:r w:rsidR="007A2524">
        <w:t xml:space="preserve">If you agree to lead a life group, you are committing 10-12 weeks to lead a group – a single trimester. If you want to renew your commitment for a subsequent trimester, you are welcomed to do so. But you are not obligated to spend the 10 years leading the same group. </w:t>
      </w:r>
    </w:p>
    <w:p w14:paraId="3505F541" w14:textId="409E948E" w:rsidR="00B347CD" w:rsidRDefault="00B347CD" w:rsidP="00D35B0A"/>
    <w:p w14:paraId="452661A3" w14:textId="20BFBD40" w:rsidR="00B347CD" w:rsidRPr="00600D9D" w:rsidRDefault="00B347CD" w:rsidP="00B347CD">
      <w:pPr>
        <w:rPr>
          <w:color w:val="000000" w:themeColor="text1"/>
        </w:rPr>
      </w:pPr>
      <w:r w:rsidRPr="00600D9D">
        <w:rPr>
          <w:b/>
          <w:color w:val="000000" w:themeColor="text1"/>
        </w:rPr>
        <w:t xml:space="preserve">Covenant. </w:t>
      </w:r>
      <w:r w:rsidRPr="00600D9D">
        <w:rPr>
          <w:color w:val="000000" w:themeColor="text1"/>
        </w:rPr>
        <w:t>To lead a group that is officially sanctioned by Generations Community Church, leaders (even pastors) must complete a</w:t>
      </w:r>
      <w:r w:rsidR="00B80D17">
        <w:rPr>
          <w:color w:val="000000" w:themeColor="text1"/>
        </w:rPr>
        <w:t>n</w:t>
      </w:r>
      <w:r w:rsidRPr="00600D9D">
        <w:rPr>
          <w:color w:val="000000" w:themeColor="text1"/>
        </w:rPr>
        <w:t xml:space="preserve"> application</w:t>
      </w:r>
      <w:r w:rsidR="00B80D17">
        <w:rPr>
          <w:color w:val="000000" w:themeColor="text1"/>
        </w:rPr>
        <w:t xml:space="preserve"> and covenant</w:t>
      </w:r>
      <w:r w:rsidRPr="00600D9D">
        <w:rPr>
          <w:color w:val="000000" w:themeColor="text1"/>
        </w:rPr>
        <w:t xml:space="preserve"> on an annual basis. </w:t>
      </w:r>
      <w:r>
        <w:rPr>
          <w:color w:val="000000" w:themeColor="text1"/>
        </w:rPr>
        <w:t>This provides an opportunity for a leader to review responsibilities and recommit to the expectations of leading a group (or opt out if a break</w:t>
      </w:r>
      <w:r>
        <w:rPr>
          <w:color w:val="000000" w:themeColor="text1"/>
        </w:rPr>
        <w:t xml:space="preserve"> is needed</w:t>
      </w:r>
      <w:r>
        <w:rPr>
          <w:color w:val="000000" w:themeColor="text1"/>
        </w:rPr>
        <w:t xml:space="preserve">). </w:t>
      </w:r>
      <w:r w:rsidRPr="00600D9D">
        <w:rPr>
          <w:color w:val="000000" w:themeColor="text1"/>
        </w:rPr>
        <w:t xml:space="preserve">Through the application, </w:t>
      </w:r>
      <w:r w:rsidR="007D58B5">
        <w:rPr>
          <w:color w:val="000000" w:themeColor="text1"/>
        </w:rPr>
        <w:t>you will briefly</w:t>
      </w:r>
      <w:r w:rsidRPr="00600D9D">
        <w:rPr>
          <w:color w:val="000000" w:themeColor="text1"/>
        </w:rPr>
        <w:t xml:space="preserve"> discuss </w:t>
      </w:r>
      <w:r w:rsidR="00B80D17">
        <w:rPr>
          <w:color w:val="000000" w:themeColor="text1"/>
        </w:rPr>
        <w:t xml:space="preserve">your </w:t>
      </w:r>
      <w:r w:rsidRPr="00600D9D">
        <w:rPr>
          <w:color w:val="000000" w:themeColor="text1"/>
        </w:rPr>
        <w:t xml:space="preserve">call to leadership, share about </w:t>
      </w:r>
      <w:r w:rsidR="007D58B5">
        <w:rPr>
          <w:color w:val="000000" w:themeColor="text1"/>
        </w:rPr>
        <w:t>your</w:t>
      </w:r>
      <w:r w:rsidRPr="00600D9D">
        <w:rPr>
          <w:color w:val="000000" w:themeColor="text1"/>
        </w:rPr>
        <w:t xml:space="preserve"> relationship with Jesus Christ, and identify three references. Further, leaders must agree to the following:</w:t>
      </w:r>
    </w:p>
    <w:p w14:paraId="6C7C8B52" w14:textId="5C2EA907" w:rsidR="00B347CD" w:rsidRPr="00600D9D" w:rsidRDefault="00B347CD" w:rsidP="00B347CD">
      <w:pPr>
        <w:numPr>
          <w:ilvl w:val="0"/>
          <w:numId w:val="6"/>
        </w:numPr>
        <w:ind w:right="360"/>
        <w:textAlignment w:val="baseline"/>
        <w:rPr>
          <w:rFonts w:ascii="Arial" w:hAnsi="Arial" w:cs="Arial"/>
          <w:color w:val="000000" w:themeColor="text1"/>
        </w:rPr>
      </w:pPr>
      <w:r w:rsidRPr="00600D9D">
        <w:rPr>
          <w:rFonts w:ascii="Arial" w:hAnsi="Arial" w:cs="Arial"/>
          <w:color w:val="000000" w:themeColor="text1"/>
        </w:rPr>
        <w:t>Have a personal, growing relationship with Jesus Christ (preferably for</w:t>
      </w:r>
      <w:r w:rsidR="00B67FFC">
        <w:rPr>
          <w:rFonts w:ascii="Arial" w:hAnsi="Arial" w:cs="Arial"/>
          <w:color w:val="000000" w:themeColor="text1"/>
        </w:rPr>
        <w:t xml:space="preserve"> 2+</w:t>
      </w:r>
      <w:r w:rsidRPr="00600D9D">
        <w:rPr>
          <w:rFonts w:ascii="Arial" w:hAnsi="Arial" w:cs="Arial"/>
          <w:color w:val="000000" w:themeColor="text1"/>
        </w:rPr>
        <w:t xml:space="preserve"> years).</w:t>
      </w:r>
    </w:p>
    <w:p w14:paraId="00F9B238" w14:textId="77777777" w:rsidR="00B347CD" w:rsidRPr="00600D9D" w:rsidRDefault="00B347CD" w:rsidP="00B347CD">
      <w:pPr>
        <w:numPr>
          <w:ilvl w:val="0"/>
          <w:numId w:val="6"/>
        </w:numPr>
        <w:ind w:right="360"/>
        <w:textAlignment w:val="baseline"/>
        <w:rPr>
          <w:rFonts w:ascii="Arial" w:hAnsi="Arial" w:cs="Arial"/>
          <w:color w:val="000000" w:themeColor="text1"/>
        </w:rPr>
      </w:pPr>
      <w:r w:rsidRPr="00600D9D">
        <w:rPr>
          <w:rFonts w:ascii="Arial" w:hAnsi="Arial" w:cs="Arial"/>
          <w:color w:val="000000" w:themeColor="text1"/>
        </w:rPr>
        <w:t>Recognize the Bible as the authority for their life.</w:t>
      </w:r>
    </w:p>
    <w:p w14:paraId="0636B157" w14:textId="77777777" w:rsidR="00B347CD" w:rsidRPr="00600D9D" w:rsidRDefault="00B347CD" w:rsidP="00B347CD">
      <w:pPr>
        <w:numPr>
          <w:ilvl w:val="0"/>
          <w:numId w:val="6"/>
        </w:numPr>
        <w:ind w:right="360"/>
        <w:textAlignment w:val="baseline"/>
        <w:rPr>
          <w:rFonts w:ascii="Arial" w:hAnsi="Arial" w:cs="Arial"/>
          <w:color w:val="000000" w:themeColor="text1"/>
        </w:rPr>
      </w:pPr>
      <w:r w:rsidRPr="00600D9D">
        <w:rPr>
          <w:rFonts w:ascii="Arial" w:hAnsi="Arial" w:cs="Arial"/>
          <w:color w:val="000000" w:themeColor="text1"/>
        </w:rPr>
        <w:t>Have small group experience (preferably). </w:t>
      </w:r>
    </w:p>
    <w:p w14:paraId="7B3E0369" w14:textId="77777777" w:rsidR="00B347CD" w:rsidRPr="00600D9D" w:rsidRDefault="00B347CD" w:rsidP="00B347CD">
      <w:pPr>
        <w:numPr>
          <w:ilvl w:val="0"/>
          <w:numId w:val="6"/>
        </w:numPr>
        <w:ind w:right="360"/>
        <w:textAlignment w:val="baseline"/>
        <w:rPr>
          <w:rFonts w:ascii="Arial" w:hAnsi="Arial" w:cs="Arial"/>
          <w:color w:val="000000" w:themeColor="text1"/>
        </w:rPr>
      </w:pPr>
      <w:r w:rsidRPr="00600D9D">
        <w:rPr>
          <w:rFonts w:ascii="Arial" w:hAnsi="Arial" w:cs="Arial"/>
          <w:color w:val="000000" w:themeColor="text1"/>
        </w:rPr>
        <w:t>Be a member of Generations Community Church (or be in the process).</w:t>
      </w:r>
    </w:p>
    <w:p w14:paraId="1515D04F" w14:textId="77777777" w:rsidR="00B347CD" w:rsidRPr="00600D9D" w:rsidRDefault="00B347CD" w:rsidP="00B347CD">
      <w:pPr>
        <w:pStyle w:val="ListParagraph"/>
        <w:numPr>
          <w:ilvl w:val="0"/>
          <w:numId w:val="6"/>
        </w:numPr>
        <w:rPr>
          <w:color w:val="000000" w:themeColor="text1"/>
        </w:rPr>
      </w:pPr>
      <w:r w:rsidRPr="00600D9D">
        <w:rPr>
          <w:rFonts w:ascii="Arial" w:hAnsi="Arial" w:cs="Arial"/>
          <w:color w:val="000000" w:themeColor="text1"/>
        </w:rPr>
        <w:t>Have the time, emotional capacity, and moral discernment to lead a group.</w:t>
      </w:r>
    </w:p>
    <w:p w14:paraId="1EB5F28A" w14:textId="77777777" w:rsidR="00B347CD" w:rsidRDefault="00B347CD" w:rsidP="00D35B0A"/>
    <w:p w14:paraId="6F8D5B14" w14:textId="25DEDDA2" w:rsidR="007D58B5" w:rsidRDefault="007D58B5" w:rsidP="00D35B0A">
      <w:pPr>
        <w:rPr>
          <w:rFonts w:cs="Tahoma"/>
        </w:rPr>
      </w:pPr>
      <w:r>
        <w:rPr>
          <w:rFonts w:cs="Tahoma"/>
          <w:b/>
        </w:rPr>
        <w:t>I</w:t>
      </w:r>
      <w:r w:rsidR="00B347CD">
        <w:rPr>
          <w:rFonts w:cs="Tahoma"/>
          <w:b/>
        </w:rPr>
        <w:t>dentify Your Group</w:t>
      </w:r>
      <w:r>
        <w:rPr>
          <w:rFonts w:cs="Tahoma"/>
          <w:b/>
        </w:rPr>
        <w:t xml:space="preserve"> Substance</w:t>
      </w:r>
      <w:r w:rsidR="00B347CD">
        <w:rPr>
          <w:rFonts w:cs="Tahoma"/>
          <w:b/>
        </w:rPr>
        <w:t>.</w:t>
      </w:r>
      <w:r w:rsidR="00B347CD">
        <w:rPr>
          <w:rFonts w:cs="Tahoma"/>
        </w:rPr>
        <w:t xml:space="preserve"> Figure out which kind of group you will lead and details (day of the week and time you’ll meet, location, group limitations). Share your idea with the Connections Pastor. We can help with ideas if needed! </w:t>
      </w:r>
      <w:r>
        <w:rPr>
          <w:rFonts w:cs="Tahoma"/>
        </w:rPr>
        <w:t>Identify and purchase applicable curriculum so we can have it on hand for promotion month.</w:t>
      </w:r>
    </w:p>
    <w:p w14:paraId="27CB79B8" w14:textId="77777777" w:rsidR="007D58B5" w:rsidRDefault="007D58B5" w:rsidP="00D35B0A">
      <w:pPr>
        <w:rPr>
          <w:rFonts w:cs="Tahoma"/>
        </w:rPr>
      </w:pPr>
    </w:p>
    <w:p w14:paraId="5965F1D3" w14:textId="1CEC1417" w:rsidR="00D35B0A" w:rsidRPr="007D58B5" w:rsidRDefault="00D35B0A" w:rsidP="00D35B0A">
      <w:pPr>
        <w:rPr>
          <w:rFonts w:cs="Tahoma"/>
          <w:i/>
        </w:rPr>
      </w:pPr>
      <w:r w:rsidRPr="007D58B5">
        <w:rPr>
          <w:rFonts w:cs="Tahoma"/>
          <w:i/>
        </w:rPr>
        <w:t xml:space="preserve">For study groups, the group leader selects the topics to be studied with final approval from the pastors. Those groups that wish to study a </w:t>
      </w:r>
      <w:proofErr w:type="gramStart"/>
      <w:r w:rsidRPr="007D58B5">
        <w:rPr>
          <w:rFonts w:cs="Tahoma"/>
          <w:i/>
        </w:rPr>
        <w:t>particular book</w:t>
      </w:r>
      <w:proofErr w:type="gramEnd"/>
      <w:r w:rsidRPr="007D58B5">
        <w:rPr>
          <w:rFonts w:cs="Tahoma"/>
          <w:i/>
        </w:rPr>
        <w:t xml:space="preserve"> or curriculum are to provide it to the Connections Pastor prior to using the curriculum. The Connections Pastor will read through the materials to identify any areas that may differ from our theology. The leader will need to meet with the Connections Pastor to learn how to walk through that aspect of the curriculum prior to covering those areas in the group. If the leader feels uncomfortable sharing the theological differences, a member of the pastoral staff may be invited to the group to help cover the topic.</w:t>
      </w:r>
    </w:p>
    <w:p w14:paraId="73A191D3" w14:textId="31460B39" w:rsidR="00D35B0A" w:rsidRDefault="00D35B0A" w:rsidP="00D35B0A"/>
    <w:p w14:paraId="39B770B7" w14:textId="3C110885" w:rsidR="007D58B5" w:rsidRDefault="007D58B5" w:rsidP="007D58B5">
      <w:r>
        <w:rPr>
          <w:b/>
          <w:color w:val="000000" w:themeColor="text1"/>
        </w:rPr>
        <w:t>Equip Another</w:t>
      </w:r>
      <w:r w:rsidRPr="00600D9D">
        <w:rPr>
          <w:b/>
          <w:color w:val="000000" w:themeColor="text1"/>
        </w:rPr>
        <w:t xml:space="preserve">. </w:t>
      </w:r>
      <w:r w:rsidRPr="00600D9D">
        <w:rPr>
          <w:color w:val="000000" w:themeColor="text1"/>
        </w:rPr>
        <w:t>Another criteria for leading a small group is the responsibility of develop</w:t>
      </w:r>
      <w:r>
        <w:t xml:space="preserve">ing others to become leaders. Therefore, </w:t>
      </w:r>
      <w:r>
        <w:t xml:space="preserve">you </w:t>
      </w:r>
      <w:r>
        <w:t xml:space="preserve">must identify and train a co-leader. The hope is that the co-leader ultimately steps up to lead a group of their own. Co-leaders also must complete a covenant application. The added benefit of a co-leader is that if the leader for any reason is unable to meet with the life group on a designated day, the co-leader can step up. When we continually provide an opportunity for others to help in leadership, our life group leadership pipeline can stay full. </w:t>
      </w:r>
    </w:p>
    <w:p w14:paraId="4D6BED67" w14:textId="77777777" w:rsidR="007D58B5" w:rsidRDefault="007D58B5" w:rsidP="007D58B5"/>
    <w:p w14:paraId="407F68DA" w14:textId="7D582714" w:rsidR="007D58B5" w:rsidRPr="00FC3089" w:rsidRDefault="007D58B5" w:rsidP="007D58B5">
      <w:r>
        <w:rPr>
          <w:b/>
        </w:rPr>
        <w:t>Outreach.</w:t>
      </w:r>
      <w:r>
        <w:t xml:space="preserve"> The group leader is responsible for checking in with participants who missed a life group gathering. As desired, </w:t>
      </w:r>
      <w:r>
        <w:t xml:space="preserve">you </w:t>
      </w:r>
      <w:r>
        <w:t xml:space="preserve">are encouraged set up a time to catch up on the study or just connect. If someone misses the group more than twice in a row, the </w:t>
      </w:r>
      <w:r>
        <w:t xml:space="preserve">you </w:t>
      </w:r>
      <w:r>
        <w:t xml:space="preserve">should inform the Connections Pastor, who will follow up with pastoral care. </w:t>
      </w:r>
    </w:p>
    <w:p w14:paraId="67296292" w14:textId="77777777" w:rsidR="007D58B5" w:rsidRDefault="007D58B5" w:rsidP="00D35B0A"/>
    <w:p w14:paraId="74B6043A" w14:textId="3E45302B" w:rsidR="005B67B9" w:rsidRPr="005B67B9" w:rsidRDefault="007D58B5" w:rsidP="005B67B9">
      <w:r>
        <w:rPr>
          <w:b/>
        </w:rPr>
        <w:t>Train.</w:t>
      </w:r>
      <w:r>
        <w:t xml:space="preserve"> </w:t>
      </w:r>
      <w:r>
        <w:rPr>
          <w:rFonts w:cs="Tahoma"/>
        </w:rPr>
        <w:t xml:space="preserve">As part of your commitment to be an accountable leader, you </w:t>
      </w:r>
      <w:r>
        <w:rPr>
          <w:rFonts w:cs="Tahoma"/>
        </w:rPr>
        <w:t>must participate in three, two-hour training sessions per year during the promotion month</w:t>
      </w:r>
      <w:r>
        <w:rPr>
          <w:rFonts w:cs="Tahoma"/>
        </w:rPr>
        <w:t>s</w:t>
      </w:r>
      <w:r>
        <w:rPr>
          <w:rFonts w:cs="Tahoma"/>
        </w:rPr>
        <w:t xml:space="preserve">. If </w:t>
      </w:r>
      <w:r>
        <w:rPr>
          <w:rFonts w:cs="Tahoma"/>
        </w:rPr>
        <w:t>you</w:t>
      </w:r>
      <w:r>
        <w:rPr>
          <w:rFonts w:cs="Tahoma"/>
        </w:rPr>
        <w:t xml:space="preserve"> are unable to attend the group training, an individual training will be arranged.</w:t>
      </w:r>
    </w:p>
    <w:p w14:paraId="1171958A" w14:textId="03616CB7" w:rsidR="005B67B9" w:rsidRPr="00C47556" w:rsidRDefault="005B67B9" w:rsidP="005B67B9">
      <w:pPr>
        <w:pStyle w:val="Heading2"/>
        <w:spacing w:before="0" w:after="0"/>
        <w:rPr>
          <w:rFonts w:ascii="Tahoma" w:hAnsi="Tahoma" w:cs="Tahoma"/>
          <w:color w:val="44546A" w:themeColor="text2"/>
          <w:szCs w:val="22"/>
        </w:rPr>
      </w:pPr>
      <w:r>
        <w:rPr>
          <w:rFonts w:ascii="Tahoma" w:hAnsi="Tahoma" w:cs="Tahoma"/>
          <w:color w:val="44546A" w:themeColor="text2"/>
          <w:szCs w:val="22"/>
        </w:rPr>
        <w:lastRenderedPageBreak/>
        <w:t>Resources to Help You</w:t>
      </w:r>
    </w:p>
    <w:p w14:paraId="2CAB3225" w14:textId="5C335942" w:rsidR="00D9675A" w:rsidRDefault="00D9675A" w:rsidP="00BA6AD6"/>
    <w:p w14:paraId="38F42F24" w14:textId="235ACEE1" w:rsidR="006977C6" w:rsidRDefault="006977C6" w:rsidP="00BA6AD6">
      <w:r>
        <w:t xml:space="preserve">Our goal is to make life groups successful, which in turn help us achieve our goal of drawing others into the community of faith and helping </w:t>
      </w:r>
      <w:r w:rsidR="00B80D17">
        <w:t>them encounter Jesus Christ. To do this, resources we will provide include:</w:t>
      </w:r>
    </w:p>
    <w:p w14:paraId="3242FAA5" w14:textId="77777777" w:rsidR="006977C6" w:rsidRDefault="006977C6" w:rsidP="00BA6AD6"/>
    <w:p w14:paraId="21602B7C" w14:textId="025278F8" w:rsidR="006977C6" w:rsidRPr="00B80D17" w:rsidRDefault="006977C6" w:rsidP="00B80D17">
      <w:pPr>
        <w:pStyle w:val="ListParagraph"/>
        <w:numPr>
          <w:ilvl w:val="0"/>
          <w:numId w:val="7"/>
        </w:numPr>
        <w:rPr>
          <w:rFonts w:cs="Tahoma"/>
        </w:rPr>
      </w:pPr>
      <w:r w:rsidRPr="00B80D17">
        <w:rPr>
          <w:rFonts w:cs="Tahoma"/>
        </w:rPr>
        <w:t>List of pre-approved curriculum.</w:t>
      </w:r>
    </w:p>
    <w:p w14:paraId="30F76097" w14:textId="1D4157ED" w:rsidR="006977C6" w:rsidRDefault="006977C6" w:rsidP="006977C6">
      <w:pPr>
        <w:rPr>
          <w:rFonts w:cs="Tahoma"/>
        </w:rPr>
      </w:pPr>
    </w:p>
    <w:p w14:paraId="32D4A86E" w14:textId="07955908" w:rsidR="006977C6" w:rsidRDefault="006977C6" w:rsidP="00B80D17">
      <w:pPr>
        <w:pStyle w:val="ListParagraph"/>
        <w:numPr>
          <w:ilvl w:val="0"/>
          <w:numId w:val="7"/>
        </w:numPr>
      </w:pPr>
      <w:r>
        <w:t>A</w:t>
      </w:r>
      <w:r>
        <w:t xml:space="preserve"> weekly email will be sent to leaders and co-leaders by the Connections Pastor with a brief devotional, announcements to share with the group, and </w:t>
      </w:r>
      <w:r w:rsidR="007E01D8">
        <w:t xml:space="preserve">other </w:t>
      </w:r>
      <w:proofErr w:type="gramStart"/>
      <w:r w:rsidR="007E01D8">
        <w:t>important details</w:t>
      </w:r>
      <w:proofErr w:type="gramEnd"/>
      <w:r w:rsidR="007E01D8">
        <w:t>.</w:t>
      </w:r>
    </w:p>
    <w:p w14:paraId="234E4A65" w14:textId="77777777" w:rsidR="006977C6" w:rsidRDefault="006977C6" w:rsidP="006977C6"/>
    <w:p w14:paraId="0D88D4A5" w14:textId="28ABA706" w:rsidR="006977C6" w:rsidRPr="004B09B6" w:rsidRDefault="006977C6" w:rsidP="00B80D17">
      <w:pPr>
        <w:pStyle w:val="ListParagraph"/>
        <w:numPr>
          <w:ilvl w:val="0"/>
          <w:numId w:val="7"/>
        </w:numPr>
      </w:pPr>
      <w:r>
        <w:t>T</w:t>
      </w:r>
      <w:r>
        <w:t xml:space="preserve">he Connections Pastor will connect with leaders monthly to talk through how the groups are going, share positive outcomes, identify any potential leaders who are emerging, and identify any issues that may have surfaced. </w:t>
      </w:r>
    </w:p>
    <w:p w14:paraId="6ED6EC1F" w14:textId="1A574704" w:rsidR="006977C6" w:rsidRDefault="006977C6" w:rsidP="006977C6">
      <w:pPr>
        <w:rPr>
          <w:rFonts w:cs="Tahoma"/>
        </w:rPr>
      </w:pPr>
    </w:p>
    <w:p w14:paraId="214C2904" w14:textId="28C89E83" w:rsidR="00B80D17" w:rsidRDefault="00B80D17" w:rsidP="00B80D17">
      <w:pPr>
        <w:pStyle w:val="ListParagraph"/>
        <w:numPr>
          <w:ilvl w:val="0"/>
          <w:numId w:val="7"/>
        </w:numPr>
        <w:rPr>
          <w:rFonts w:cs="Tahoma"/>
        </w:rPr>
      </w:pPr>
      <w:r w:rsidRPr="00B80D17">
        <w:rPr>
          <w:rFonts w:cs="Tahoma"/>
        </w:rPr>
        <w:t>The Connections Pastor will work with other</w:t>
      </w:r>
      <w:r w:rsidRPr="00B80D17">
        <w:rPr>
          <w:rFonts w:cs="Tahoma"/>
        </w:rPr>
        <w:t>s</w:t>
      </w:r>
      <w:r w:rsidRPr="00B80D17">
        <w:rPr>
          <w:rFonts w:cs="Tahoma"/>
        </w:rPr>
        <w:t xml:space="preserve"> to identify childcare options for those life groups that need such a resource. However, the church is not </w:t>
      </w:r>
      <w:r w:rsidRPr="00B80D17">
        <w:rPr>
          <w:rFonts w:cs="Tahoma"/>
        </w:rPr>
        <w:t xml:space="preserve">ultimately </w:t>
      </w:r>
      <w:r w:rsidRPr="00B80D17">
        <w:rPr>
          <w:rFonts w:cs="Tahoma"/>
        </w:rPr>
        <w:t>responsible for</w:t>
      </w:r>
      <w:r w:rsidRPr="00B80D17">
        <w:rPr>
          <w:rFonts w:cs="Tahoma"/>
        </w:rPr>
        <w:t xml:space="preserve"> securing childcare nor paying for</w:t>
      </w:r>
      <w:r w:rsidRPr="00B80D17">
        <w:rPr>
          <w:rFonts w:cs="Tahoma"/>
        </w:rPr>
        <w:t xml:space="preserve"> childcare.</w:t>
      </w:r>
    </w:p>
    <w:p w14:paraId="4BCC10D7" w14:textId="77777777" w:rsidR="00A562B7" w:rsidRPr="00A562B7" w:rsidRDefault="00A562B7" w:rsidP="00A562B7">
      <w:pPr>
        <w:pStyle w:val="ListParagraph"/>
        <w:rPr>
          <w:rFonts w:cs="Tahoma"/>
        </w:rPr>
      </w:pPr>
    </w:p>
    <w:p w14:paraId="366081BA" w14:textId="070CA94B" w:rsidR="007D58B5" w:rsidRPr="007E01D8" w:rsidRDefault="00A562B7" w:rsidP="007E01D8">
      <w:pPr>
        <w:pStyle w:val="ListParagraph"/>
        <w:numPr>
          <w:ilvl w:val="0"/>
          <w:numId w:val="7"/>
        </w:numPr>
      </w:pPr>
      <w:r>
        <w:t xml:space="preserve">The </w:t>
      </w:r>
      <w:r>
        <w:t>Connections Pastor</w:t>
      </w:r>
      <w:r>
        <w:t xml:space="preserve"> is available to help leader</w:t>
      </w:r>
      <w:r>
        <w:t>s address life group challenges.</w:t>
      </w:r>
    </w:p>
    <w:p w14:paraId="6F36E5DA" w14:textId="7F55BEC1" w:rsidR="00086CFA" w:rsidRDefault="00086CFA" w:rsidP="00086CFA">
      <w:pPr>
        <w:pStyle w:val="Heading3"/>
        <w:spacing w:before="0" w:after="0"/>
        <w:rPr>
          <w:rFonts w:ascii="Tahoma" w:hAnsi="Tahoma" w:cs="Tahoma"/>
          <w:sz w:val="22"/>
          <w:szCs w:val="22"/>
        </w:rPr>
      </w:pPr>
    </w:p>
    <w:p w14:paraId="1783E9DA" w14:textId="77777777" w:rsidR="007E01D8" w:rsidRPr="007E01D8" w:rsidRDefault="007E01D8" w:rsidP="007E01D8">
      <w:bookmarkStart w:id="0" w:name="_GoBack"/>
      <w:bookmarkEnd w:id="0"/>
    </w:p>
    <w:p w14:paraId="2F5D9403" w14:textId="7E9FF076" w:rsidR="00086CFA" w:rsidRPr="00C47556" w:rsidRDefault="00086CFA" w:rsidP="00086CFA">
      <w:pPr>
        <w:pStyle w:val="Heading2"/>
        <w:spacing w:before="0" w:after="0"/>
        <w:rPr>
          <w:rFonts w:ascii="Tahoma" w:hAnsi="Tahoma" w:cs="Tahoma"/>
          <w:color w:val="44546A" w:themeColor="text2"/>
          <w:szCs w:val="22"/>
        </w:rPr>
      </w:pPr>
      <w:r>
        <w:rPr>
          <w:rFonts w:ascii="Tahoma" w:hAnsi="Tahoma" w:cs="Tahoma"/>
          <w:color w:val="44546A" w:themeColor="text2"/>
          <w:szCs w:val="22"/>
        </w:rPr>
        <w:t>Frequently Asked Questions</w:t>
      </w:r>
    </w:p>
    <w:p w14:paraId="0C90E01D" w14:textId="79940E41" w:rsidR="00086CFA" w:rsidRDefault="00086CFA" w:rsidP="007F0240">
      <w:pPr>
        <w:spacing w:before="120"/>
        <w:rPr>
          <w:rFonts w:cs="Tahoma"/>
        </w:rPr>
      </w:pPr>
      <w:r>
        <w:rPr>
          <w:rFonts w:cs="Tahoma"/>
          <w:b/>
        </w:rPr>
        <w:t xml:space="preserve">Q: </w:t>
      </w:r>
      <w:r>
        <w:rPr>
          <w:rFonts w:cs="Tahoma"/>
          <w:b/>
        </w:rPr>
        <w:tab/>
      </w:r>
      <w:r>
        <w:rPr>
          <w:rFonts w:cs="Tahoma"/>
        </w:rPr>
        <w:t>Should I participate in a life group if I’m already involved in another</w:t>
      </w:r>
      <w:r w:rsidR="00B80D17">
        <w:rPr>
          <w:rFonts w:cs="Tahoma"/>
        </w:rPr>
        <w:t xml:space="preserve"> church</w:t>
      </w:r>
      <w:r>
        <w:rPr>
          <w:rFonts w:cs="Tahoma"/>
        </w:rPr>
        <w:t xml:space="preserve"> program? </w:t>
      </w:r>
    </w:p>
    <w:p w14:paraId="24CC6346" w14:textId="067BF56D" w:rsidR="00BA6AD6" w:rsidRDefault="00086CFA" w:rsidP="00086CFA">
      <w:pPr>
        <w:ind w:left="720" w:hanging="720"/>
      </w:pPr>
      <w:r>
        <w:rPr>
          <w:b/>
        </w:rPr>
        <w:t>A:</w:t>
      </w:r>
      <w:r>
        <w:rPr>
          <w:b/>
        </w:rPr>
        <w:tab/>
      </w:r>
      <w:r w:rsidR="002C29D4">
        <w:t xml:space="preserve">Other church ministries should happen in the context of life groups. </w:t>
      </w:r>
      <w:r w:rsidR="00BA6AD6">
        <w:t xml:space="preserve">Therefore, life groups should include things such as a women’s fellowship group (women’s ministries), service groups (such as local or global missions), and Sunday study groups (that would traditionally be called Sunday School). </w:t>
      </w:r>
    </w:p>
    <w:p w14:paraId="5C83019B" w14:textId="28E17B31" w:rsidR="007F0240" w:rsidRDefault="007F0240" w:rsidP="00086CFA">
      <w:pPr>
        <w:ind w:left="720" w:hanging="720"/>
      </w:pPr>
    </w:p>
    <w:p w14:paraId="40316A75" w14:textId="78F3163D" w:rsidR="007F0240" w:rsidRPr="007F0240" w:rsidRDefault="007F0240" w:rsidP="007F0240">
      <w:r>
        <w:rPr>
          <w:b/>
        </w:rPr>
        <w:t>Q:</w:t>
      </w:r>
      <w:r>
        <w:rPr>
          <w:b/>
        </w:rPr>
        <w:tab/>
      </w:r>
      <w:r>
        <w:t xml:space="preserve">Why not start new groups in September instead of waiting until October? </w:t>
      </w:r>
    </w:p>
    <w:p w14:paraId="6D3FBF25" w14:textId="16FB8BE2" w:rsidR="007F0240" w:rsidRPr="007F0240" w:rsidRDefault="007F0240" w:rsidP="00086CFA">
      <w:pPr>
        <w:ind w:left="720" w:hanging="720"/>
      </w:pPr>
      <w:r>
        <w:rPr>
          <w:rFonts w:cs="Tahoma"/>
          <w:b/>
        </w:rPr>
        <w:t>A:</w:t>
      </w:r>
      <w:r>
        <w:rPr>
          <w:rFonts w:cs="Tahoma"/>
          <w:b/>
        </w:rPr>
        <w:tab/>
      </w:r>
      <w:r>
        <w:rPr>
          <w:rFonts w:cs="Tahoma"/>
        </w:rPr>
        <w:t xml:space="preserve">Starting our promotion month in September allows people to find out about fall offerings </w:t>
      </w:r>
      <w:r>
        <w:rPr>
          <w:rFonts w:cs="Tahoma"/>
          <w:i/>
        </w:rPr>
        <w:t>after</w:t>
      </w:r>
      <w:r>
        <w:rPr>
          <w:rFonts w:cs="Tahoma"/>
        </w:rPr>
        <w:t xml:space="preserve"> returning from summer vacation </w:t>
      </w:r>
      <w:proofErr w:type="gramStart"/>
      <w:r w:rsidR="00660B70">
        <w:rPr>
          <w:rFonts w:cs="Tahoma"/>
        </w:rPr>
        <w:t>in order</w:t>
      </w:r>
      <w:r>
        <w:rPr>
          <w:rFonts w:cs="Tahoma"/>
        </w:rPr>
        <w:t xml:space="preserve"> to</w:t>
      </w:r>
      <w:proofErr w:type="gramEnd"/>
      <w:r>
        <w:rPr>
          <w:rFonts w:cs="Tahoma"/>
        </w:rPr>
        <w:t xml:space="preserve"> gear up in October. </w:t>
      </w:r>
    </w:p>
    <w:p w14:paraId="7BAF659D" w14:textId="68C5E87A" w:rsidR="00815E59" w:rsidRDefault="00815E59" w:rsidP="00BA6AD6"/>
    <w:p w14:paraId="0B748E0E" w14:textId="5790B0CD" w:rsidR="00086CFA" w:rsidRDefault="00086CFA" w:rsidP="00BA6AD6">
      <w:r>
        <w:rPr>
          <w:b/>
        </w:rPr>
        <w:t>Q:</w:t>
      </w:r>
      <w:r>
        <w:rPr>
          <w:b/>
        </w:rPr>
        <w:tab/>
      </w:r>
      <w:r>
        <w:t>How can we have intimate groups if we’re constantly inviting new people in?</w:t>
      </w:r>
    </w:p>
    <w:p w14:paraId="64DB8F6C" w14:textId="4FEE1837" w:rsidR="00086CFA" w:rsidRPr="00086CFA" w:rsidRDefault="00086CFA" w:rsidP="00C94196">
      <w:pPr>
        <w:ind w:left="720" w:hanging="720"/>
      </w:pPr>
      <w:r>
        <w:rPr>
          <w:b/>
        </w:rPr>
        <w:t>A:</w:t>
      </w:r>
      <w:r>
        <w:rPr>
          <w:b/>
        </w:rPr>
        <w:tab/>
      </w:r>
      <w:r w:rsidR="00C94196">
        <w:t>The intent</w:t>
      </w:r>
      <w:r w:rsidR="00C94196">
        <w:t xml:space="preserve"> of a life group</w:t>
      </w:r>
      <w:r w:rsidR="00C94196">
        <w:t xml:space="preserve"> is to develop new, basic friendships, not intimacy.</w:t>
      </w:r>
      <w:r w:rsidR="00C94196">
        <w:t xml:space="preserve"> </w:t>
      </w:r>
      <w:r>
        <w:t>Life groups are a place for new friendships to be formed that could, ultimately, lead to intimate relationships. However, pushing for intimacy can create awkward situations, so it’s best to operate on the premise of developing friendships through common interests. The Biblical example of this is Jesus Christ. He picked 12 disciples, and they lived life together. However, even Jesus had an inner circle of Peter, Andrew, James and John.</w:t>
      </w:r>
    </w:p>
    <w:p w14:paraId="1DF34DB2" w14:textId="77777777" w:rsidR="00086CFA" w:rsidRDefault="00086CFA" w:rsidP="00BA6AD6"/>
    <w:p w14:paraId="2AF78B71" w14:textId="0078AAA0" w:rsidR="00086CFA" w:rsidRDefault="00086CFA" w:rsidP="00BA6AD6">
      <w:r>
        <w:rPr>
          <w:b/>
        </w:rPr>
        <w:t>Q:</w:t>
      </w:r>
      <w:r>
        <w:rPr>
          <w:b/>
        </w:rPr>
        <w:tab/>
      </w:r>
      <w:r>
        <w:t>We have a great small group. We want to leave it alone. Do we have to follow the plan?</w:t>
      </w:r>
    </w:p>
    <w:p w14:paraId="1141BA86" w14:textId="77562137" w:rsidR="005E1F99" w:rsidRPr="00C47556" w:rsidRDefault="00086CFA" w:rsidP="007E01D8">
      <w:pPr>
        <w:ind w:left="720" w:hanging="720"/>
        <w:rPr>
          <w:rFonts w:cs="Tahoma"/>
        </w:rPr>
      </w:pPr>
      <w:r>
        <w:rPr>
          <w:b/>
        </w:rPr>
        <w:t>A:</w:t>
      </w:r>
      <w:r>
        <w:rPr>
          <w:b/>
        </w:rPr>
        <w:tab/>
      </w:r>
      <w:r>
        <w:t>It is strongly encouraged that you find a way to “</w:t>
      </w:r>
      <w:proofErr w:type="spellStart"/>
      <w:r>
        <w:t>shake up</w:t>
      </w:r>
      <w:proofErr w:type="spellEnd"/>
      <w:r>
        <w:t xml:space="preserve">” your group from time to time. </w:t>
      </w:r>
      <w:r w:rsidR="00815E59">
        <w:t xml:space="preserve">According to T. Scott Daniels in </w:t>
      </w:r>
      <w:r w:rsidR="00815E59">
        <w:rPr>
          <w:i/>
        </w:rPr>
        <w:t>Seven Deadly Spirits: The Message of Revelation’s Letters for Today’s Church</w:t>
      </w:r>
      <w:r w:rsidR="00815E59">
        <w:t>, “Discipleship practices grow stagnant in a church because certain people have always had a particular class or small group and find it too hard to move beyond their comfortable relationships.”</w:t>
      </w:r>
      <w:r w:rsidR="009560B5">
        <w:t xml:space="preserve"> </w:t>
      </w:r>
      <w:r>
        <w:t xml:space="preserve">Further, </w:t>
      </w:r>
      <w:r w:rsidR="007709AA">
        <w:t>“Evidence confirms that if a small group of people is not growing, it’s often because no new elements have been introduced into the group recently. As soon as a new element is introduced, the group will begin to grow again.”</w:t>
      </w:r>
      <w:r w:rsidR="007E01D8" w:rsidRPr="00C47556">
        <w:rPr>
          <w:rFonts w:cs="Tahoma"/>
        </w:rPr>
        <w:t xml:space="preserve"> </w:t>
      </w:r>
    </w:p>
    <w:sectPr w:rsidR="005E1F99" w:rsidRPr="00C47556" w:rsidSect="00721DAF">
      <w:headerReference w:type="default" r:id="rId8"/>
      <w:headerReference w:type="first" r:id="rId9"/>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3918" w14:textId="77777777" w:rsidR="00A2594F" w:rsidRDefault="00A2594F" w:rsidP="00452736">
      <w:r>
        <w:separator/>
      </w:r>
    </w:p>
  </w:endnote>
  <w:endnote w:type="continuationSeparator" w:id="0">
    <w:p w14:paraId="7A2E0C5D" w14:textId="77777777" w:rsidR="00A2594F" w:rsidRDefault="00A2594F" w:rsidP="0045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390C" w14:textId="77777777" w:rsidR="00A2594F" w:rsidRDefault="00A2594F" w:rsidP="00452736">
      <w:r>
        <w:separator/>
      </w:r>
    </w:p>
  </w:footnote>
  <w:footnote w:type="continuationSeparator" w:id="0">
    <w:p w14:paraId="0D5B481B" w14:textId="77777777" w:rsidR="00A2594F" w:rsidRDefault="00A2594F" w:rsidP="0045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C3B6" w14:textId="77777777" w:rsidR="00452736" w:rsidRDefault="00452736">
    <w:pPr>
      <w:pStyle w:val="Header"/>
    </w:pPr>
  </w:p>
  <w:p w14:paraId="1366DD94" w14:textId="77777777" w:rsidR="00452736" w:rsidRDefault="0045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EAD" w14:textId="3FB1D0B7" w:rsidR="003864A1" w:rsidRDefault="003864A1">
    <w:pPr>
      <w:pStyle w:val="Header"/>
    </w:pPr>
    <w:r>
      <w:rPr>
        <w:noProof/>
      </w:rPr>
      <mc:AlternateContent>
        <mc:Choice Requires="wps">
          <w:drawing>
            <wp:anchor distT="0" distB="0" distL="114300" distR="114300" simplePos="0" relativeHeight="251659264" behindDoc="0" locked="0" layoutInCell="1" allowOverlap="1" wp14:anchorId="500A85BE" wp14:editId="09E6678A">
              <wp:simplePos x="0" y="0"/>
              <wp:positionH relativeFrom="column">
                <wp:posOffset>1844040</wp:posOffset>
              </wp:positionH>
              <wp:positionV relativeFrom="paragraph">
                <wp:posOffset>-3810</wp:posOffset>
              </wp:positionV>
              <wp:extent cx="1996440" cy="11049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96440" cy="1104900"/>
                      </a:xfrm>
                      <a:prstGeom prst="rect">
                        <a:avLst/>
                      </a:prstGeom>
                      <a:solidFill>
                        <a:schemeClr val="lt1"/>
                      </a:solidFill>
                      <a:ln w="6350">
                        <a:noFill/>
                      </a:ln>
                    </wps:spPr>
                    <wps:txbx>
                      <w:txbxContent>
                        <w:p w14:paraId="4B5AEF55" w14:textId="77777777" w:rsidR="003864A1" w:rsidRDefault="003864A1" w:rsidP="007D58B5">
                          <w:r>
                            <w:rPr>
                              <w:noProof/>
                            </w:rPr>
                            <w:drawing>
                              <wp:inline distT="0" distB="0" distL="0" distR="0" wp14:anchorId="7A9C7328" wp14:editId="5EFAB938">
                                <wp:extent cx="1791335" cy="1007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1335" cy="1007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0A85BE" id="_x0000_t202" coordsize="21600,21600" o:spt="202" path="m,l,21600r21600,l21600,xe">
              <v:stroke joinstyle="miter"/>
              <v:path gradientshapeok="t" o:connecttype="rect"/>
            </v:shapetype>
            <v:shape id="Text Box 1" o:spid="_x0000_s1026" type="#_x0000_t202" style="position:absolute;margin-left:145.2pt;margin-top:-.3pt;width:157.2pt;height: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" fillcolor="white [3201]" stroked="f" strokeweight=".5pt">
              <v:textbox>
                <w:txbxContent>
                  <w:p w14:paraId="4B5AEF55" w14:textId="77777777" w:rsidR="003864A1" w:rsidRDefault="003864A1" w:rsidP="007D58B5">
                    <w:r>
                      <w:rPr>
                        <w:noProof/>
                      </w:rPr>
                      <w:drawing>
                        <wp:inline distT="0" distB="0" distL="0" distR="0" wp14:anchorId="7A9C7328" wp14:editId="5EFAB938">
                          <wp:extent cx="1791335" cy="1007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1335" cy="1007110"/>
                                  </a:xfrm>
                                  <a:prstGeom prst="rect">
                                    <a:avLst/>
                                  </a:prstGeom>
                                </pic:spPr>
                              </pic:pic>
                            </a:graphicData>
                          </a:graphic>
                        </wp:inline>
                      </w:drawing>
                    </w:r>
                  </w:p>
                </w:txbxContent>
              </v:textbox>
            </v:shape>
          </w:pict>
        </mc:Fallback>
      </mc:AlternateContent>
    </w:r>
  </w:p>
  <w:p w14:paraId="0A507B8B" w14:textId="73E1FCF2" w:rsidR="003864A1" w:rsidRDefault="003864A1">
    <w:pPr>
      <w:pStyle w:val="Header"/>
    </w:pPr>
  </w:p>
  <w:p w14:paraId="3AFC2E06" w14:textId="77777777" w:rsidR="003864A1" w:rsidRDefault="003864A1">
    <w:pPr>
      <w:pStyle w:val="Header"/>
    </w:pPr>
  </w:p>
  <w:p w14:paraId="4937B2DA" w14:textId="77777777" w:rsidR="003864A1" w:rsidRDefault="003864A1">
    <w:pPr>
      <w:pStyle w:val="Header"/>
    </w:pPr>
  </w:p>
  <w:p w14:paraId="60CBD2E3" w14:textId="7D72781F" w:rsidR="003864A1" w:rsidRDefault="00386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4F0"/>
    <w:multiLevelType w:val="hybridMultilevel"/>
    <w:tmpl w:val="8D7A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4A8"/>
    <w:multiLevelType w:val="hybridMultilevel"/>
    <w:tmpl w:val="4802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B3AD0"/>
    <w:multiLevelType w:val="hybridMultilevel"/>
    <w:tmpl w:val="057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45631"/>
    <w:multiLevelType w:val="hybridMultilevel"/>
    <w:tmpl w:val="A718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75382"/>
    <w:multiLevelType w:val="hybridMultilevel"/>
    <w:tmpl w:val="F76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A0722"/>
    <w:multiLevelType w:val="hybridMultilevel"/>
    <w:tmpl w:val="C54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94596"/>
    <w:multiLevelType w:val="multilevel"/>
    <w:tmpl w:val="B60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7E"/>
    <w:rsid w:val="0000137A"/>
    <w:rsid w:val="0006681E"/>
    <w:rsid w:val="00077F0F"/>
    <w:rsid w:val="00082115"/>
    <w:rsid w:val="00086CFA"/>
    <w:rsid w:val="000A35BD"/>
    <w:rsid w:val="000C4B37"/>
    <w:rsid w:val="000D134C"/>
    <w:rsid w:val="00195A67"/>
    <w:rsid w:val="001B2236"/>
    <w:rsid w:val="001C02EF"/>
    <w:rsid w:val="001D347F"/>
    <w:rsid w:val="001D53B7"/>
    <w:rsid w:val="00211F49"/>
    <w:rsid w:val="00212C63"/>
    <w:rsid w:val="00256E49"/>
    <w:rsid w:val="00262950"/>
    <w:rsid w:val="00272E6B"/>
    <w:rsid w:val="0027653E"/>
    <w:rsid w:val="002A10B2"/>
    <w:rsid w:val="002C29D4"/>
    <w:rsid w:val="00306956"/>
    <w:rsid w:val="00372E1F"/>
    <w:rsid w:val="003864A1"/>
    <w:rsid w:val="0039733F"/>
    <w:rsid w:val="003C77E1"/>
    <w:rsid w:val="003E3204"/>
    <w:rsid w:val="003F5B41"/>
    <w:rsid w:val="00401B4D"/>
    <w:rsid w:val="0042350E"/>
    <w:rsid w:val="00435623"/>
    <w:rsid w:val="00452736"/>
    <w:rsid w:val="00496EDC"/>
    <w:rsid w:val="004A153D"/>
    <w:rsid w:val="004B09B6"/>
    <w:rsid w:val="004F7E02"/>
    <w:rsid w:val="0054497F"/>
    <w:rsid w:val="00554294"/>
    <w:rsid w:val="005736C8"/>
    <w:rsid w:val="00580054"/>
    <w:rsid w:val="0059250C"/>
    <w:rsid w:val="005B67B9"/>
    <w:rsid w:val="005C3E73"/>
    <w:rsid w:val="005E1F99"/>
    <w:rsid w:val="005E3C98"/>
    <w:rsid w:val="005F5E9B"/>
    <w:rsid w:val="00600D9D"/>
    <w:rsid w:val="0062269F"/>
    <w:rsid w:val="00624A3A"/>
    <w:rsid w:val="006317D6"/>
    <w:rsid w:val="006473BE"/>
    <w:rsid w:val="00651BA2"/>
    <w:rsid w:val="00660B70"/>
    <w:rsid w:val="0066291E"/>
    <w:rsid w:val="006977C6"/>
    <w:rsid w:val="006B12A2"/>
    <w:rsid w:val="006C3E69"/>
    <w:rsid w:val="006D015B"/>
    <w:rsid w:val="006E1F5F"/>
    <w:rsid w:val="00721DAF"/>
    <w:rsid w:val="00750072"/>
    <w:rsid w:val="007709AA"/>
    <w:rsid w:val="00776750"/>
    <w:rsid w:val="00786F2E"/>
    <w:rsid w:val="007A2524"/>
    <w:rsid w:val="007D19DB"/>
    <w:rsid w:val="007D58B5"/>
    <w:rsid w:val="007E01D8"/>
    <w:rsid w:val="007E1373"/>
    <w:rsid w:val="007F0240"/>
    <w:rsid w:val="007F5CA9"/>
    <w:rsid w:val="00815E59"/>
    <w:rsid w:val="0082127E"/>
    <w:rsid w:val="00826EC2"/>
    <w:rsid w:val="00922DD7"/>
    <w:rsid w:val="00922E09"/>
    <w:rsid w:val="0094060A"/>
    <w:rsid w:val="00952091"/>
    <w:rsid w:val="009560B5"/>
    <w:rsid w:val="009873B1"/>
    <w:rsid w:val="0099204B"/>
    <w:rsid w:val="009C41C7"/>
    <w:rsid w:val="009D0472"/>
    <w:rsid w:val="00A2259F"/>
    <w:rsid w:val="00A2594F"/>
    <w:rsid w:val="00A31753"/>
    <w:rsid w:val="00A562B7"/>
    <w:rsid w:val="00A62ECC"/>
    <w:rsid w:val="00A63293"/>
    <w:rsid w:val="00A664E5"/>
    <w:rsid w:val="00A82EA5"/>
    <w:rsid w:val="00AB2283"/>
    <w:rsid w:val="00AF1F06"/>
    <w:rsid w:val="00AF54B6"/>
    <w:rsid w:val="00B12581"/>
    <w:rsid w:val="00B237DF"/>
    <w:rsid w:val="00B3478F"/>
    <w:rsid w:val="00B347CD"/>
    <w:rsid w:val="00B3585D"/>
    <w:rsid w:val="00B402F9"/>
    <w:rsid w:val="00B4636D"/>
    <w:rsid w:val="00B63E49"/>
    <w:rsid w:val="00B67FFC"/>
    <w:rsid w:val="00B80D17"/>
    <w:rsid w:val="00BA6AD6"/>
    <w:rsid w:val="00BC2E50"/>
    <w:rsid w:val="00BF1817"/>
    <w:rsid w:val="00C07CAB"/>
    <w:rsid w:val="00C47556"/>
    <w:rsid w:val="00C84447"/>
    <w:rsid w:val="00C94196"/>
    <w:rsid w:val="00CA5F7D"/>
    <w:rsid w:val="00CB3349"/>
    <w:rsid w:val="00CC2DB3"/>
    <w:rsid w:val="00CE4FCA"/>
    <w:rsid w:val="00D11075"/>
    <w:rsid w:val="00D11167"/>
    <w:rsid w:val="00D15C34"/>
    <w:rsid w:val="00D35B0A"/>
    <w:rsid w:val="00D760B7"/>
    <w:rsid w:val="00D9675A"/>
    <w:rsid w:val="00E32725"/>
    <w:rsid w:val="00E85D43"/>
    <w:rsid w:val="00E951B8"/>
    <w:rsid w:val="00EA14D3"/>
    <w:rsid w:val="00F060A5"/>
    <w:rsid w:val="00F47BFD"/>
    <w:rsid w:val="00F52F9A"/>
    <w:rsid w:val="00F6391E"/>
    <w:rsid w:val="00F65B25"/>
    <w:rsid w:val="00F767E0"/>
    <w:rsid w:val="00FA3842"/>
    <w:rsid w:val="00FC3089"/>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CC45"/>
  <w15:chartTrackingRefBased/>
  <w15:docId w15:val="{D77A5321-2D00-4B8D-85CD-48863AAC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B4D"/>
    <w:pPr>
      <w:spacing w:after="0" w:line="240" w:lineRule="auto"/>
    </w:pPr>
    <w:rPr>
      <w:rFonts w:ascii="Tahoma" w:hAnsi="Tahoma"/>
    </w:rPr>
  </w:style>
  <w:style w:type="paragraph" w:styleId="Heading2">
    <w:name w:val="heading 2"/>
    <w:basedOn w:val="Normal"/>
    <w:next w:val="Normal"/>
    <w:link w:val="Heading2Char"/>
    <w:qFormat/>
    <w:rsid w:val="003864A1"/>
    <w:pPr>
      <w:keepNext/>
      <w:shd w:val="clear" w:color="auto" w:fill="EDEDED" w:themeFill="accent3" w:themeFillTint="33"/>
      <w:spacing w:before="240" w:after="60"/>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3864A1"/>
    <w:pPr>
      <w:keepNext/>
      <w:spacing w:before="40" w:after="200"/>
      <w:outlineLvl w:val="2"/>
    </w:pPr>
    <w:rPr>
      <w:rFonts w:asciiTheme="minorHAnsi" w:eastAsia="Times New Roman" w:hAnsiTheme="min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736"/>
    <w:pPr>
      <w:tabs>
        <w:tab w:val="center" w:pos="4680"/>
        <w:tab w:val="right" w:pos="9360"/>
      </w:tabs>
    </w:pPr>
  </w:style>
  <w:style w:type="character" w:customStyle="1" w:styleId="HeaderChar">
    <w:name w:val="Header Char"/>
    <w:basedOn w:val="DefaultParagraphFont"/>
    <w:link w:val="Header"/>
    <w:uiPriority w:val="99"/>
    <w:rsid w:val="00452736"/>
    <w:rPr>
      <w:rFonts w:ascii="Tahoma" w:hAnsi="Tahoma"/>
    </w:rPr>
  </w:style>
  <w:style w:type="paragraph" w:styleId="Footer">
    <w:name w:val="footer"/>
    <w:basedOn w:val="Normal"/>
    <w:link w:val="FooterChar"/>
    <w:uiPriority w:val="99"/>
    <w:unhideWhenUsed/>
    <w:rsid w:val="00452736"/>
    <w:pPr>
      <w:tabs>
        <w:tab w:val="center" w:pos="4680"/>
        <w:tab w:val="right" w:pos="9360"/>
      </w:tabs>
    </w:pPr>
  </w:style>
  <w:style w:type="character" w:customStyle="1" w:styleId="FooterChar">
    <w:name w:val="Footer Char"/>
    <w:basedOn w:val="DefaultParagraphFont"/>
    <w:link w:val="Footer"/>
    <w:uiPriority w:val="99"/>
    <w:rsid w:val="00452736"/>
    <w:rPr>
      <w:rFonts w:ascii="Tahoma" w:hAnsi="Tahoma"/>
    </w:rPr>
  </w:style>
  <w:style w:type="character" w:customStyle="1" w:styleId="Heading2Char">
    <w:name w:val="Heading 2 Char"/>
    <w:basedOn w:val="DefaultParagraphFont"/>
    <w:link w:val="Heading2"/>
    <w:rsid w:val="003864A1"/>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3864A1"/>
    <w:rPr>
      <w:rFonts w:eastAsia="Times New Roman" w:cs="Times New Roman"/>
      <w:sz w:val="20"/>
      <w:szCs w:val="24"/>
    </w:rPr>
  </w:style>
  <w:style w:type="table" w:styleId="TableGrid">
    <w:name w:val="Table Grid"/>
    <w:basedOn w:val="TableNormal"/>
    <w:rsid w:val="003864A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ik\Desktop\Generation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D635-1441-4930-88C7-92D72630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99</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Kirk</dc:creator>
  <cp:keywords/>
  <dc:description/>
  <cp:lastModifiedBy>Joni Kirk</cp:lastModifiedBy>
  <cp:revision>14</cp:revision>
  <dcterms:created xsi:type="dcterms:W3CDTF">2018-07-17T00:51:00Z</dcterms:created>
  <dcterms:modified xsi:type="dcterms:W3CDTF">2018-07-17T02:29:00Z</dcterms:modified>
</cp:coreProperties>
</file>